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EB" w:rsidRDefault="00DF2CAC">
      <w:pPr>
        <w:spacing w:after="0" w:line="259" w:lineRule="auto"/>
        <w:ind w:left="0" w:firstLine="0"/>
        <w:jc w:val="center"/>
        <w:rPr>
          <w:rFonts w:ascii="Open Sans" w:eastAsia="Open Sans" w:hAnsi="Open Sans" w:cs="Open Sans"/>
          <w:sz w:val="24"/>
          <w:szCs w:val="24"/>
        </w:rPr>
      </w:pPr>
      <w:r>
        <w:rPr>
          <w:rFonts w:ascii="Open Sans" w:eastAsia="Open Sans" w:hAnsi="Open Sans" w:cs="Open Sans"/>
          <w:noProof/>
        </w:rPr>
        <w:drawing>
          <wp:inline distT="0" distB="0" distL="0" distR="0">
            <wp:extent cx="2095500" cy="514350"/>
            <wp:effectExtent l="0" t="0" r="0" b="0"/>
            <wp:docPr id="2032045123"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9"/>
                    <a:srcRect/>
                    <a:stretch>
                      <a:fillRect/>
                    </a:stretch>
                  </pic:blipFill>
                  <pic:spPr>
                    <a:xfrm>
                      <a:off x="0" y="0"/>
                      <a:ext cx="2095500" cy="514350"/>
                    </a:xfrm>
                    <a:prstGeom prst="rect">
                      <a:avLst/>
                    </a:prstGeom>
                    <a:ln/>
                  </pic:spPr>
                </pic:pic>
              </a:graphicData>
            </a:graphic>
          </wp:inline>
        </w:drawing>
      </w:r>
    </w:p>
    <w:p w:rsidR="00A074EB" w:rsidRDefault="00A074EB">
      <w:pPr>
        <w:spacing w:after="0" w:line="259" w:lineRule="auto"/>
        <w:ind w:left="0" w:firstLine="0"/>
        <w:rPr>
          <w:rFonts w:ascii="Open Sans" w:eastAsia="Open Sans" w:hAnsi="Open Sans" w:cs="Open Sans"/>
          <w:sz w:val="24"/>
          <w:szCs w:val="24"/>
        </w:rPr>
      </w:pPr>
    </w:p>
    <w:p w:rsidR="00A074EB" w:rsidRDefault="00DF2CAC">
      <w:pPr>
        <w:spacing w:after="5" w:line="250" w:lineRule="auto"/>
        <w:ind w:left="1158" w:right="1155" w:firstLine="0"/>
        <w:jc w:val="center"/>
        <w:rPr>
          <w:rFonts w:ascii="Open Sans" w:eastAsia="Open Sans" w:hAnsi="Open Sans" w:cs="Open Sans"/>
          <w:sz w:val="24"/>
          <w:szCs w:val="24"/>
        </w:rPr>
      </w:pPr>
      <w:r>
        <w:rPr>
          <w:rFonts w:ascii="Open Sans" w:eastAsia="Open Sans" w:hAnsi="Open Sans" w:cs="Open Sans"/>
          <w:b/>
          <w:sz w:val="24"/>
          <w:szCs w:val="24"/>
        </w:rPr>
        <w:t>REQUEST FOR GRANT APPLICATION (RGA)</w:t>
      </w:r>
    </w:p>
    <w:p w:rsidR="00A074EB" w:rsidRDefault="00A074EB">
      <w:pPr>
        <w:spacing w:after="5" w:line="250" w:lineRule="auto"/>
        <w:ind w:left="0" w:right="1153" w:firstLine="0"/>
        <w:rPr>
          <w:rFonts w:ascii="Open Sans" w:eastAsia="Open Sans" w:hAnsi="Open Sans" w:cs="Open Sans"/>
          <w:b/>
          <w:sz w:val="24"/>
          <w:szCs w:val="24"/>
        </w:rPr>
      </w:pPr>
    </w:p>
    <w:tbl>
      <w:tblPr>
        <w:tblStyle w:val="a"/>
        <w:tblW w:w="9450" w:type="dxa"/>
        <w:jc w:val="center"/>
        <w:tblBorders>
          <w:top w:val="nil"/>
          <w:left w:val="nil"/>
          <w:bottom w:val="nil"/>
          <w:right w:val="nil"/>
          <w:insideH w:val="nil"/>
          <w:insideV w:val="nil"/>
        </w:tblBorders>
        <w:tblLayout w:type="fixed"/>
        <w:tblLook w:val="0400" w:firstRow="0" w:lastRow="0" w:firstColumn="0" w:lastColumn="0" w:noHBand="0" w:noVBand="1"/>
      </w:tblPr>
      <w:tblGrid>
        <w:gridCol w:w="3780"/>
        <w:gridCol w:w="5670"/>
      </w:tblGrid>
      <w:tr w:rsidR="00A074EB">
        <w:trPr>
          <w:trHeight w:val="427"/>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State Office:</w:t>
            </w:r>
          </w:p>
        </w:tc>
        <w:tc>
          <w:tcPr>
            <w:tcW w:w="5670" w:type="dxa"/>
          </w:tcPr>
          <w:p w:rsidR="00A074EB" w:rsidRDefault="00DF2CAC">
            <w:pPr>
              <w:rPr>
                <w:rFonts w:ascii="Open Sans" w:eastAsia="Open Sans" w:hAnsi="Open Sans" w:cs="Open Sans"/>
                <w:strike/>
                <w:sz w:val="24"/>
                <w:szCs w:val="24"/>
              </w:rPr>
            </w:pPr>
            <w:r>
              <w:rPr>
                <w:rFonts w:ascii="Open Sans" w:eastAsia="Open Sans" w:hAnsi="Open Sans" w:cs="Open Sans"/>
                <w:sz w:val="24"/>
                <w:szCs w:val="24"/>
              </w:rPr>
              <w:t>Utah Department of Health and Human Services</w:t>
            </w:r>
          </w:p>
          <w:p w:rsidR="00A074EB" w:rsidRDefault="00A074EB">
            <w:pPr>
              <w:rPr>
                <w:rFonts w:ascii="Open Sans" w:eastAsia="Open Sans" w:hAnsi="Open Sans" w:cs="Open Sans"/>
                <w:sz w:val="24"/>
                <w:szCs w:val="24"/>
              </w:rPr>
            </w:pPr>
          </w:p>
        </w:tc>
      </w:tr>
      <w:tr w:rsidR="00A074EB" w:rsidTr="00DF2CAC">
        <w:trPr>
          <w:trHeight w:val="3564"/>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Assistance Listing Title: </w:t>
            </w:r>
          </w:p>
          <w:p w:rsidR="00A074EB" w:rsidRDefault="00A074EB">
            <w:pPr>
              <w:rPr>
                <w:rFonts w:ascii="Open Sans" w:eastAsia="Open Sans" w:hAnsi="Open Sans" w:cs="Open Sans"/>
                <w:b/>
                <w:sz w:val="24"/>
                <w:szCs w:val="24"/>
              </w:rPr>
            </w:pPr>
          </w:p>
          <w:p w:rsidR="00A074EB" w:rsidRDefault="00A074EB">
            <w:pPr>
              <w:rPr>
                <w:rFonts w:ascii="Open Sans" w:eastAsia="Open Sans" w:hAnsi="Open Sans" w:cs="Open Sans"/>
                <w:b/>
                <w:sz w:val="24"/>
                <w:szCs w:val="24"/>
              </w:rPr>
            </w:pPr>
          </w:p>
          <w:p w:rsidR="00A074EB" w:rsidRDefault="00DF2CAC">
            <w:pPr>
              <w:rPr>
                <w:rFonts w:ascii="Open Sans" w:eastAsia="Open Sans" w:hAnsi="Open Sans" w:cs="Open Sans"/>
                <w:b/>
                <w:sz w:val="24"/>
                <w:szCs w:val="24"/>
              </w:rPr>
            </w:pPr>
            <w:r>
              <w:rPr>
                <w:rFonts w:ascii="Open Sans" w:eastAsia="Open Sans" w:hAnsi="Open Sans" w:cs="Open Sans"/>
                <w:b/>
                <w:sz w:val="24"/>
                <w:szCs w:val="24"/>
              </w:rPr>
              <w:t>Award Number:</w:t>
            </w:r>
          </w:p>
          <w:p w:rsidR="00A074EB" w:rsidRDefault="00A074EB">
            <w:pPr>
              <w:rPr>
                <w:rFonts w:ascii="Open Sans" w:eastAsia="Open Sans" w:hAnsi="Open Sans" w:cs="Open Sans"/>
                <w:b/>
                <w:sz w:val="24"/>
                <w:szCs w:val="24"/>
              </w:rPr>
            </w:pPr>
          </w:p>
          <w:p w:rsidR="00A074EB" w:rsidRDefault="00DF2CAC">
            <w:pPr>
              <w:rPr>
                <w:rFonts w:ascii="Open Sans" w:eastAsia="Open Sans" w:hAnsi="Open Sans" w:cs="Open Sans"/>
                <w:b/>
                <w:sz w:val="24"/>
                <w:szCs w:val="24"/>
              </w:rPr>
            </w:pPr>
            <w:r>
              <w:rPr>
                <w:rFonts w:ascii="Open Sans" w:eastAsia="Open Sans" w:hAnsi="Open Sans" w:cs="Open Sans"/>
                <w:b/>
                <w:sz w:val="24"/>
                <w:szCs w:val="24"/>
              </w:rPr>
              <w:t>Assistance Listing Number:</w:t>
            </w:r>
          </w:p>
          <w:p w:rsidR="00A074EB" w:rsidRDefault="00A074EB">
            <w:pPr>
              <w:rPr>
                <w:rFonts w:ascii="Open Sans" w:eastAsia="Open Sans" w:hAnsi="Open Sans" w:cs="Open Sans"/>
                <w:b/>
                <w:sz w:val="24"/>
                <w:szCs w:val="24"/>
              </w:rPr>
            </w:pPr>
          </w:p>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Payment Method: </w:t>
            </w:r>
          </w:p>
          <w:p w:rsidR="00A074EB" w:rsidRDefault="00A074EB">
            <w:pPr>
              <w:rPr>
                <w:rFonts w:ascii="Open Sans" w:eastAsia="Open Sans" w:hAnsi="Open Sans" w:cs="Open Sans"/>
                <w:b/>
                <w:sz w:val="24"/>
                <w:szCs w:val="24"/>
              </w:rPr>
            </w:pPr>
          </w:p>
          <w:p w:rsidR="00A074EB" w:rsidRDefault="00DF2CAC">
            <w:pPr>
              <w:rPr>
                <w:rFonts w:ascii="Open Sans" w:eastAsia="Open Sans" w:hAnsi="Open Sans" w:cs="Open Sans"/>
                <w:b/>
                <w:sz w:val="24"/>
                <w:szCs w:val="24"/>
              </w:rPr>
            </w:pPr>
            <w:r>
              <w:rPr>
                <w:rFonts w:ascii="Open Sans" w:eastAsia="Open Sans" w:hAnsi="Open Sans" w:cs="Open Sans"/>
                <w:b/>
                <w:sz w:val="24"/>
                <w:szCs w:val="24"/>
              </w:rPr>
              <w:t>Funding Source:</w:t>
            </w:r>
          </w:p>
          <w:p w:rsidR="00A074EB" w:rsidRDefault="00A074EB">
            <w:pPr>
              <w:ind w:left="0" w:firstLine="0"/>
              <w:rPr>
                <w:rFonts w:ascii="Open Sans" w:eastAsia="Open Sans" w:hAnsi="Open Sans" w:cs="Open Sans"/>
                <w:b/>
                <w:sz w:val="24"/>
                <w:szCs w:val="24"/>
              </w:rPr>
            </w:pPr>
          </w:p>
        </w:tc>
        <w:tc>
          <w:tcPr>
            <w:tcW w:w="5670" w:type="dxa"/>
          </w:tcPr>
          <w:p w:rsidR="00A074EB" w:rsidRDefault="00DF2CAC">
            <w:pPr>
              <w:rPr>
                <w:rFonts w:ascii="Open Sans" w:eastAsia="Open Sans" w:hAnsi="Open Sans" w:cs="Open Sans"/>
                <w:sz w:val="24"/>
                <w:szCs w:val="24"/>
              </w:rPr>
            </w:pPr>
            <w:r>
              <w:rPr>
                <w:rFonts w:ascii="Open Sans" w:eastAsia="Open Sans" w:hAnsi="Open Sans" w:cs="Open Sans"/>
                <w:sz w:val="24"/>
                <w:szCs w:val="24"/>
              </w:rPr>
              <w:t>Working with Populations with Disproportionate Asthma Burden Grant</w:t>
            </w:r>
          </w:p>
          <w:p w:rsidR="00A074EB" w:rsidRDefault="00A074EB">
            <w:pPr>
              <w:rPr>
                <w:rFonts w:ascii="Open Sans" w:eastAsia="Open Sans" w:hAnsi="Open Sans" w:cs="Open Sans"/>
                <w:sz w:val="24"/>
                <w:szCs w:val="24"/>
              </w:rPr>
            </w:pPr>
          </w:p>
          <w:p w:rsidR="00A074EB" w:rsidRDefault="00DF2CAC">
            <w:pPr>
              <w:rPr>
                <w:rFonts w:ascii="Open Sans" w:eastAsia="Open Sans" w:hAnsi="Open Sans" w:cs="Open Sans"/>
                <w:sz w:val="24"/>
                <w:szCs w:val="24"/>
              </w:rPr>
            </w:pPr>
            <w:r>
              <w:rPr>
                <w:rFonts w:ascii="Open Sans" w:eastAsia="Open Sans" w:hAnsi="Open Sans" w:cs="Open Sans"/>
                <w:sz w:val="24"/>
                <w:szCs w:val="24"/>
              </w:rPr>
              <w:t>1 NUE1EH001525-01-00</w:t>
            </w:r>
          </w:p>
          <w:p w:rsidR="00A074EB" w:rsidRDefault="00A074EB">
            <w:pPr>
              <w:rPr>
                <w:rFonts w:ascii="Open Sans" w:eastAsia="Open Sans" w:hAnsi="Open Sans" w:cs="Open Sans"/>
                <w:sz w:val="24"/>
                <w:szCs w:val="24"/>
              </w:rPr>
            </w:pPr>
          </w:p>
          <w:p w:rsidR="00A074EB" w:rsidRDefault="00DF2CAC">
            <w:pPr>
              <w:rPr>
                <w:rFonts w:ascii="Open Sans" w:eastAsia="Open Sans" w:hAnsi="Open Sans" w:cs="Open Sans"/>
                <w:sz w:val="24"/>
                <w:szCs w:val="24"/>
              </w:rPr>
            </w:pPr>
            <w:r>
              <w:rPr>
                <w:rFonts w:ascii="Open Sans" w:eastAsia="Open Sans" w:hAnsi="Open Sans" w:cs="Open Sans"/>
                <w:sz w:val="24"/>
                <w:szCs w:val="24"/>
              </w:rPr>
              <w:t>93.070</w:t>
            </w:r>
          </w:p>
          <w:p w:rsidR="00A074EB" w:rsidRDefault="00A074EB">
            <w:pPr>
              <w:rPr>
                <w:rFonts w:ascii="Open Sans" w:eastAsia="Open Sans" w:hAnsi="Open Sans" w:cs="Open Sans"/>
                <w:sz w:val="24"/>
                <w:szCs w:val="24"/>
              </w:rPr>
            </w:pPr>
          </w:p>
          <w:p w:rsidR="00A074EB" w:rsidRDefault="00F07173">
            <w:pPr>
              <w:rPr>
                <w:rFonts w:ascii="Open Sans" w:eastAsia="Open Sans" w:hAnsi="Open Sans" w:cs="Open Sans"/>
                <w:sz w:val="24"/>
                <w:szCs w:val="24"/>
              </w:rPr>
            </w:pPr>
            <w:r>
              <w:rPr>
                <w:rFonts w:ascii="Open Sans" w:eastAsia="Open Sans" w:hAnsi="Open Sans" w:cs="Open Sans"/>
                <w:sz w:val="24"/>
                <w:szCs w:val="24"/>
              </w:rPr>
              <w:t>Cost R</w:t>
            </w:r>
            <w:r w:rsidR="00DF2CAC">
              <w:rPr>
                <w:rFonts w:ascii="Open Sans" w:eastAsia="Open Sans" w:hAnsi="Open Sans" w:cs="Open Sans"/>
                <w:sz w:val="24"/>
                <w:szCs w:val="24"/>
              </w:rPr>
              <w:t>eimbursement</w:t>
            </w:r>
          </w:p>
          <w:p w:rsidR="00A074EB" w:rsidRDefault="00A074EB">
            <w:pPr>
              <w:ind w:left="0" w:firstLine="0"/>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Federal funding</w:t>
            </w:r>
          </w:p>
        </w:tc>
      </w:tr>
      <w:tr w:rsidR="00A074EB">
        <w:trPr>
          <w:trHeight w:val="417"/>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Total Award Amount:</w:t>
            </w:r>
          </w:p>
          <w:p w:rsidR="00A074EB" w:rsidRDefault="00A074EB">
            <w:pPr>
              <w:rPr>
                <w:rFonts w:ascii="Open Sans" w:eastAsia="Open Sans" w:hAnsi="Open Sans" w:cs="Open Sans"/>
                <w:b/>
                <w:sz w:val="24"/>
                <w:szCs w:val="24"/>
              </w:rPr>
            </w:pPr>
          </w:p>
          <w:p w:rsidR="00A074EB" w:rsidRDefault="00DF2CAC">
            <w:pPr>
              <w:rPr>
                <w:rFonts w:ascii="Open Sans" w:eastAsia="Open Sans" w:hAnsi="Open Sans" w:cs="Open Sans"/>
                <w:b/>
                <w:sz w:val="24"/>
                <w:szCs w:val="24"/>
              </w:rPr>
            </w:pPr>
            <w:r>
              <w:rPr>
                <w:rFonts w:ascii="Open Sans" w:eastAsia="Open Sans" w:hAnsi="Open Sans" w:cs="Open Sans"/>
                <w:b/>
                <w:sz w:val="24"/>
                <w:szCs w:val="24"/>
              </w:rPr>
              <w:t>Number of Awards:</w:t>
            </w:r>
          </w:p>
          <w:p w:rsidR="00A074EB" w:rsidRDefault="00A074EB">
            <w:pPr>
              <w:rPr>
                <w:rFonts w:ascii="Open Sans" w:eastAsia="Open Sans" w:hAnsi="Open Sans" w:cs="Open Sans"/>
                <w:b/>
                <w:sz w:val="24"/>
                <w:szCs w:val="24"/>
              </w:rPr>
            </w:pPr>
          </w:p>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Selection Method: </w:t>
            </w:r>
          </w:p>
        </w:tc>
        <w:tc>
          <w:tcPr>
            <w:tcW w:w="5670" w:type="dxa"/>
          </w:tcPr>
          <w:p w:rsidR="00A074EB" w:rsidRDefault="00DF2CAC">
            <w:pPr>
              <w:rPr>
                <w:rFonts w:ascii="Open Sans" w:eastAsia="Open Sans" w:hAnsi="Open Sans" w:cs="Open Sans"/>
                <w:sz w:val="24"/>
                <w:szCs w:val="24"/>
              </w:rPr>
            </w:pPr>
            <w:r>
              <w:rPr>
                <w:rFonts w:ascii="Open Sans" w:eastAsia="Open Sans" w:hAnsi="Open Sans" w:cs="Open Sans"/>
                <w:sz w:val="24"/>
                <w:szCs w:val="24"/>
              </w:rPr>
              <w:t>$14,000 per year x 2 years</w:t>
            </w:r>
          </w:p>
          <w:p w:rsidR="00A074EB" w:rsidRDefault="00A074EB">
            <w:pPr>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1-2 depending on available funding</w:t>
            </w:r>
          </w:p>
          <w:p w:rsidR="00A074EB" w:rsidRDefault="00A074EB">
            <w:pPr>
              <w:ind w:left="0" w:firstLine="0"/>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Competitive</w:t>
            </w:r>
          </w:p>
          <w:p w:rsidR="00A074EB" w:rsidRDefault="00A074EB">
            <w:pPr>
              <w:ind w:left="0" w:firstLine="0"/>
              <w:rPr>
                <w:rFonts w:ascii="Open Sans" w:eastAsia="Open Sans" w:hAnsi="Open Sans" w:cs="Open Sans"/>
                <w:sz w:val="24"/>
                <w:szCs w:val="24"/>
              </w:rPr>
            </w:pPr>
          </w:p>
        </w:tc>
      </w:tr>
      <w:tr w:rsidR="00A074EB">
        <w:trPr>
          <w:trHeight w:val="417"/>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Eligible Applicants: </w:t>
            </w:r>
          </w:p>
        </w:tc>
        <w:tc>
          <w:tcPr>
            <w:tcW w:w="5670" w:type="dxa"/>
          </w:tcPr>
          <w:p w:rsidR="00A074EB" w:rsidRDefault="00DF2CAC">
            <w:pPr>
              <w:rPr>
                <w:rFonts w:ascii="Open Sans" w:eastAsia="Open Sans" w:hAnsi="Open Sans" w:cs="Open Sans"/>
                <w:sz w:val="24"/>
                <w:szCs w:val="24"/>
              </w:rPr>
            </w:pPr>
            <w:r>
              <w:rPr>
                <w:rFonts w:ascii="Open Sans" w:eastAsia="Open Sans" w:hAnsi="Open Sans" w:cs="Open Sans"/>
                <w:sz w:val="24"/>
                <w:szCs w:val="24"/>
              </w:rPr>
              <w:t xml:space="preserve">Tribal organizations, faith-based community organizations, or non-profit 501(c)(3) community-based organizations </w:t>
            </w:r>
          </w:p>
          <w:p w:rsidR="00A074EB" w:rsidRDefault="00A074EB">
            <w:pPr>
              <w:rPr>
                <w:rFonts w:ascii="Open Sans" w:eastAsia="Open Sans" w:hAnsi="Open Sans" w:cs="Open Sans"/>
                <w:sz w:val="24"/>
                <w:szCs w:val="24"/>
              </w:rPr>
            </w:pPr>
          </w:p>
        </w:tc>
      </w:tr>
      <w:tr w:rsidR="00A074EB">
        <w:trPr>
          <w:trHeight w:val="427"/>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Due Date for Applications: </w:t>
            </w:r>
          </w:p>
        </w:tc>
        <w:tc>
          <w:tcPr>
            <w:tcW w:w="5670" w:type="dxa"/>
          </w:tcPr>
          <w:p w:rsidR="00A074EB" w:rsidRDefault="00DF2CAC">
            <w:pPr>
              <w:rPr>
                <w:rFonts w:ascii="Open Sans" w:eastAsia="Open Sans" w:hAnsi="Open Sans" w:cs="Open Sans"/>
                <w:sz w:val="24"/>
                <w:szCs w:val="24"/>
              </w:rPr>
            </w:pPr>
            <w:r>
              <w:rPr>
                <w:rFonts w:ascii="Open Sans" w:eastAsia="Open Sans" w:hAnsi="Open Sans" w:cs="Open Sans"/>
                <w:sz w:val="24"/>
                <w:szCs w:val="24"/>
              </w:rPr>
              <w:t>October 9, 2024, 11:59 p.m. Mountain Time</w:t>
            </w:r>
          </w:p>
          <w:p w:rsidR="00A074EB" w:rsidRDefault="00A074EB">
            <w:pPr>
              <w:rPr>
                <w:rFonts w:ascii="Open Sans" w:eastAsia="Open Sans" w:hAnsi="Open Sans" w:cs="Open Sans"/>
                <w:sz w:val="24"/>
                <w:szCs w:val="24"/>
              </w:rPr>
            </w:pPr>
          </w:p>
        </w:tc>
      </w:tr>
      <w:tr w:rsidR="00A074EB">
        <w:trPr>
          <w:trHeight w:val="427"/>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Funding Notification: </w:t>
            </w:r>
          </w:p>
        </w:tc>
        <w:tc>
          <w:tcPr>
            <w:tcW w:w="5670" w:type="dxa"/>
          </w:tcPr>
          <w:p w:rsidR="00A074EB" w:rsidRDefault="00DF2CAC">
            <w:pPr>
              <w:rPr>
                <w:rFonts w:ascii="Open Sans" w:eastAsia="Open Sans" w:hAnsi="Open Sans" w:cs="Open Sans"/>
                <w:sz w:val="24"/>
                <w:szCs w:val="24"/>
                <w:highlight w:val="yellow"/>
              </w:rPr>
            </w:pPr>
            <w:r>
              <w:rPr>
                <w:rFonts w:ascii="Open Sans" w:eastAsia="Open Sans" w:hAnsi="Open Sans" w:cs="Open Sans"/>
                <w:sz w:val="24"/>
                <w:szCs w:val="24"/>
              </w:rPr>
              <w:t xml:space="preserve">Applicants will be </w:t>
            </w:r>
            <w:r w:rsidRPr="000128E4">
              <w:rPr>
                <w:rFonts w:ascii="Open Sans" w:eastAsia="Open Sans" w:hAnsi="Open Sans" w:cs="Open Sans"/>
                <w:sz w:val="24"/>
                <w:szCs w:val="24"/>
              </w:rPr>
              <w:t>notified of funding status on or before November 1, 2024</w:t>
            </w:r>
          </w:p>
          <w:p w:rsidR="00A074EB" w:rsidRDefault="00A074EB">
            <w:pPr>
              <w:rPr>
                <w:rFonts w:ascii="Open Sans" w:eastAsia="Open Sans" w:hAnsi="Open Sans" w:cs="Open Sans"/>
                <w:sz w:val="24"/>
                <w:szCs w:val="24"/>
              </w:rPr>
            </w:pPr>
          </w:p>
        </w:tc>
      </w:tr>
      <w:tr w:rsidR="00A074EB">
        <w:trPr>
          <w:trHeight w:val="427"/>
          <w:jc w:val="center"/>
        </w:trPr>
        <w:tc>
          <w:tcPr>
            <w:tcW w:w="3780" w:type="dxa"/>
            <w:shd w:val="clear" w:color="auto" w:fill="FFFFFF"/>
          </w:tcPr>
          <w:p w:rsidR="00A074EB" w:rsidRDefault="00DF2CAC">
            <w:pPr>
              <w:rPr>
                <w:rFonts w:ascii="Open Sans" w:eastAsia="Open Sans" w:hAnsi="Open Sans" w:cs="Open Sans"/>
                <w:b/>
                <w:sz w:val="24"/>
                <w:szCs w:val="24"/>
              </w:rPr>
            </w:pPr>
            <w:r>
              <w:rPr>
                <w:rFonts w:ascii="Open Sans" w:eastAsia="Open Sans" w:hAnsi="Open Sans" w:cs="Open Sans"/>
                <w:b/>
                <w:sz w:val="24"/>
                <w:szCs w:val="24"/>
              </w:rPr>
              <w:t xml:space="preserve">Project Period: </w:t>
            </w:r>
          </w:p>
        </w:tc>
        <w:tc>
          <w:tcPr>
            <w:tcW w:w="5670" w:type="dxa"/>
          </w:tcPr>
          <w:p w:rsidR="00A074EB" w:rsidRDefault="00DF2CAC" w:rsidP="00DF2CAC">
            <w:pPr>
              <w:rPr>
                <w:rFonts w:ascii="Open Sans" w:eastAsia="Open Sans" w:hAnsi="Open Sans" w:cs="Open Sans"/>
                <w:sz w:val="24"/>
                <w:szCs w:val="24"/>
              </w:rPr>
            </w:pPr>
            <w:r>
              <w:rPr>
                <w:rFonts w:ascii="Open Sans" w:eastAsia="Open Sans" w:hAnsi="Open Sans" w:cs="Open Sans"/>
                <w:sz w:val="24"/>
                <w:szCs w:val="24"/>
              </w:rPr>
              <w:t>The grant resulting from this RGA will be for the period Dec</w:t>
            </w:r>
            <w:r w:rsidR="000A6B63">
              <w:rPr>
                <w:rFonts w:ascii="Open Sans" w:eastAsia="Open Sans" w:hAnsi="Open Sans" w:cs="Open Sans"/>
                <w:sz w:val="24"/>
                <w:szCs w:val="24"/>
              </w:rPr>
              <w:t>ember 1, 2024 - August 31, 2026</w:t>
            </w:r>
          </w:p>
        </w:tc>
      </w:tr>
      <w:tr w:rsidR="00A074EB">
        <w:trPr>
          <w:trHeight w:val="1377"/>
          <w:jc w:val="center"/>
        </w:trPr>
        <w:tc>
          <w:tcPr>
            <w:tcW w:w="3780" w:type="dxa"/>
            <w:shd w:val="clear" w:color="auto" w:fill="FFFFFF"/>
          </w:tcPr>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lastRenderedPageBreak/>
              <w:t>Grant Contact:</w:t>
            </w:r>
          </w:p>
        </w:tc>
        <w:tc>
          <w:tcPr>
            <w:tcW w:w="5670" w:type="dxa"/>
          </w:tcPr>
          <w:p w:rsidR="00A074EB" w:rsidRDefault="00DF2CAC">
            <w:pPr>
              <w:rPr>
                <w:rFonts w:ascii="Open Sans" w:eastAsia="Open Sans" w:hAnsi="Open Sans" w:cs="Open Sans"/>
                <w:sz w:val="24"/>
                <w:szCs w:val="24"/>
              </w:rPr>
            </w:pPr>
            <w:r>
              <w:rPr>
                <w:rFonts w:ascii="Open Sans" w:eastAsia="Open Sans" w:hAnsi="Open Sans" w:cs="Open Sans"/>
                <w:sz w:val="24"/>
                <w:szCs w:val="24"/>
              </w:rPr>
              <w:t>Kellie Baxter, Health Program Specialist</w:t>
            </w:r>
          </w:p>
          <w:p w:rsidR="00A074EB" w:rsidRDefault="00DF2CAC">
            <w:pPr>
              <w:rPr>
                <w:rFonts w:ascii="Open Sans" w:eastAsia="Open Sans" w:hAnsi="Open Sans" w:cs="Open Sans"/>
                <w:sz w:val="24"/>
                <w:szCs w:val="24"/>
              </w:rPr>
            </w:pPr>
            <w:r>
              <w:rPr>
                <w:rFonts w:ascii="Open Sans" w:eastAsia="Open Sans" w:hAnsi="Open Sans" w:cs="Open Sans"/>
                <w:sz w:val="24"/>
                <w:szCs w:val="24"/>
              </w:rPr>
              <w:t>Utah Department of Health and Human Services</w:t>
            </w:r>
          </w:p>
          <w:p w:rsidR="00A074EB" w:rsidRDefault="00DF2CAC">
            <w:pPr>
              <w:rPr>
                <w:rFonts w:ascii="Open Sans" w:eastAsia="Open Sans" w:hAnsi="Open Sans" w:cs="Open Sans"/>
                <w:sz w:val="24"/>
                <w:szCs w:val="24"/>
              </w:rPr>
            </w:pPr>
            <w:r>
              <w:rPr>
                <w:rFonts w:ascii="Open Sans" w:eastAsia="Open Sans" w:hAnsi="Open Sans" w:cs="Open Sans"/>
                <w:sz w:val="24"/>
                <w:szCs w:val="24"/>
              </w:rPr>
              <w:t>Phone: 385-321-0434</w:t>
            </w:r>
          </w:p>
          <w:p w:rsidR="00A074EB" w:rsidRDefault="00DF2CAC">
            <w:pPr>
              <w:rPr>
                <w:rFonts w:ascii="Open Sans" w:eastAsia="Open Sans" w:hAnsi="Open Sans" w:cs="Open Sans"/>
                <w:sz w:val="24"/>
                <w:szCs w:val="24"/>
              </w:rPr>
            </w:pPr>
            <w:r>
              <w:rPr>
                <w:rFonts w:ascii="Open Sans" w:eastAsia="Open Sans" w:hAnsi="Open Sans" w:cs="Open Sans"/>
                <w:sz w:val="24"/>
                <w:szCs w:val="24"/>
              </w:rPr>
              <w:t xml:space="preserve">Email: </w:t>
            </w:r>
            <w:hyperlink r:id="rId10">
              <w:r>
                <w:rPr>
                  <w:rFonts w:ascii="Open Sans" w:eastAsia="Open Sans" w:hAnsi="Open Sans" w:cs="Open Sans"/>
                  <w:color w:val="1155CC"/>
                  <w:sz w:val="24"/>
                  <w:szCs w:val="24"/>
                  <w:u w:val="single"/>
                </w:rPr>
                <w:t>kabaxter@utah.gov</w:t>
              </w:r>
            </w:hyperlink>
            <w:r>
              <w:rPr>
                <w:rFonts w:ascii="Open Sans" w:eastAsia="Open Sans" w:hAnsi="Open Sans" w:cs="Open Sans"/>
                <w:sz w:val="24"/>
                <w:szCs w:val="24"/>
              </w:rPr>
              <w:t xml:space="preserve"> </w:t>
            </w:r>
          </w:p>
        </w:tc>
      </w:tr>
    </w:tbl>
    <w:bookmarkStart w:id="0" w:name="_heading=h.gjdgxs" w:colFirst="0" w:colLast="0" w:displacedByCustomXml="next"/>
    <w:bookmarkEnd w:id="0" w:displacedByCustomXml="next"/>
    <w:sdt>
      <w:sdtPr>
        <w:rPr>
          <w:rFonts w:asciiTheme="minorHAnsi" w:eastAsiaTheme="minorEastAsia" w:hAnsiTheme="minorHAnsi" w:cs="Times New Roman"/>
          <w:color w:val="auto"/>
          <w:sz w:val="22"/>
          <w:szCs w:val="23"/>
        </w:rPr>
        <w:id w:val="-611668643"/>
        <w:docPartObj>
          <w:docPartGallery w:val="Table of Contents"/>
          <w:docPartUnique/>
        </w:docPartObj>
      </w:sdtPr>
      <w:sdtContent>
        <w:p w:rsidR="00DF2CAC" w:rsidRPr="00DF2CAC" w:rsidRDefault="00DF2CAC">
          <w:pPr>
            <w:pStyle w:val="TOCHeading"/>
            <w:rPr>
              <w:rFonts w:ascii="Open Sans" w:hAnsi="Open Sans" w:cs="Open Sans"/>
              <w:b/>
              <w:color w:val="auto"/>
              <w:sz w:val="24"/>
              <w:szCs w:val="24"/>
              <w:u w:val="single"/>
            </w:rPr>
          </w:pPr>
          <w:r w:rsidRPr="00DF2CAC">
            <w:rPr>
              <w:rFonts w:ascii="Open Sans" w:hAnsi="Open Sans" w:cs="Open Sans"/>
              <w:b/>
              <w:color w:val="auto"/>
              <w:sz w:val="24"/>
              <w:szCs w:val="24"/>
              <w:u w:val="single"/>
            </w:rPr>
            <w:t>Table of Contents</w:t>
          </w:r>
        </w:p>
        <w:p w:rsidR="00DF2CAC" w:rsidRPr="00DF2CAC" w:rsidRDefault="00DF2CAC">
          <w:pPr>
            <w:pStyle w:val="TOC1"/>
            <w:rPr>
              <w:rFonts w:ascii="Open Sans" w:hAnsi="Open Sans" w:cs="Open Sans"/>
              <w:sz w:val="24"/>
              <w:szCs w:val="24"/>
            </w:rPr>
          </w:pPr>
          <w:r>
            <w:rPr>
              <w:rFonts w:ascii="Open Sans" w:hAnsi="Open Sans" w:cs="Open Sans"/>
              <w:b/>
              <w:bCs/>
              <w:sz w:val="24"/>
              <w:szCs w:val="24"/>
            </w:rPr>
            <w:t>Background</w:t>
          </w:r>
          <w:r w:rsidRPr="00DF2CAC">
            <w:rPr>
              <w:rFonts w:ascii="Open Sans" w:hAnsi="Open Sans" w:cs="Open Sans"/>
              <w:sz w:val="24"/>
              <w:szCs w:val="24"/>
            </w:rPr>
            <w:ptab w:relativeTo="margin" w:alignment="right" w:leader="dot"/>
          </w:r>
          <w:r w:rsidR="00265567">
            <w:rPr>
              <w:rFonts w:ascii="Open Sans" w:hAnsi="Open Sans" w:cs="Open Sans"/>
              <w:b/>
              <w:bCs/>
              <w:sz w:val="24"/>
              <w:szCs w:val="24"/>
            </w:rPr>
            <w:t>3</w:t>
          </w:r>
        </w:p>
        <w:p w:rsidR="00DF2CAC" w:rsidRPr="00DF2CAC" w:rsidRDefault="00DF2CAC">
          <w:pPr>
            <w:pStyle w:val="TOC1"/>
            <w:rPr>
              <w:rFonts w:ascii="Open Sans" w:hAnsi="Open Sans" w:cs="Open Sans"/>
              <w:sz w:val="24"/>
              <w:szCs w:val="24"/>
            </w:rPr>
          </w:pPr>
          <w:r>
            <w:rPr>
              <w:rFonts w:ascii="Open Sans" w:hAnsi="Open Sans" w:cs="Open Sans"/>
              <w:b/>
              <w:bCs/>
              <w:sz w:val="24"/>
              <w:szCs w:val="24"/>
            </w:rPr>
            <w:t>Funding Opportunity Description</w:t>
          </w:r>
          <w:r w:rsidRPr="00DF2CAC">
            <w:rPr>
              <w:rFonts w:ascii="Open Sans" w:hAnsi="Open Sans" w:cs="Open Sans"/>
              <w:sz w:val="24"/>
              <w:szCs w:val="24"/>
            </w:rPr>
            <w:ptab w:relativeTo="margin" w:alignment="right" w:leader="dot"/>
          </w:r>
          <w:r w:rsidR="00265567">
            <w:rPr>
              <w:rFonts w:ascii="Open Sans" w:hAnsi="Open Sans" w:cs="Open Sans"/>
              <w:b/>
              <w:bCs/>
              <w:sz w:val="24"/>
              <w:szCs w:val="24"/>
            </w:rPr>
            <w:t>6</w:t>
          </w:r>
        </w:p>
        <w:p w:rsidR="00DF2CAC" w:rsidRDefault="00265567" w:rsidP="00DF2CAC">
          <w:pPr>
            <w:pStyle w:val="TOC2"/>
            <w:ind w:left="216"/>
            <w:rPr>
              <w:rFonts w:ascii="Open Sans" w:hAnsi="Open Sans" w:cs="Open Sans"/>
              <w:sz w:val="24"/>
              <w:szCs w:val="24"/>
            </w:rPr>
          </w:pPr>
          <w:r>
            <w:rPr>
              <w:rFonts w:ascii="Open Sans" w:hAnsi="Open Sans" w:cs="Open Sans"/>
              <w:sz w:val="24"/>
              <w:szCs w:val="24"/>
            </w:rPr>
            <w:t>Applicant eligibility</w:t>
          </w:r>
          <w:r w:rsidR="00DF2CAC" w:rsidRPr="00DF2CAC">
            <w:rPr>
              <w:rFonts w:ascii="Open Sans" w:hAnsi="Open Sans" w:cs="Open Sans"/>
              <w:sz w:val="24"/>
              <w:szCs w:val="24"/>
            </w:rPr>
            <w:ptab w:relativeTo="margin" w:alignment="right" w:leader="dot"/>
          </w:r>
          <w:r>
            <w:rPr>
              <w:rFonts w:ascii="Open Sans" w:hAnsi="Open Sans" w:cs="Open Sans"/>
              <w:sz w:val="24"/>
              <w:szCs w:val="24"/>
            </w:rPr>
            <w:t>6</w:t>
          </w:r>
        </w:p>
        <w:p w:rsidR="00DF2CAC" w:rsidRDefault="00265567" w:rsidP="00DF2CAC">
          <w:pPr>
            <w:pStyle w:val="TOC2"/>
            <w:ind w:left="216"/>
            <w:rPr>
              <w:rFonts w:ascii="Open Sans" w:hAnsi="Open Sans" w:cs="Open Sans"/>
              <w:sz w:val="24"/>
              <w:szCs w:val="24"/>
            </w:rPr>
          </w:pPr>
          <w:r>
            <w:rPr>
              <w:rFonts w:ascii="Open Sans" w:hAnsi="Open Sans" w:cs="Open Sans"/>
              <w:sz w:val="24"/>
              <w:szCs w:val="24"/>
            </w:rPr>
            <w:t>General purpose</w:t>
          </w:r>
          <w:r w:rsidR="00DF2CAC" w:rsidRPr="00DF2CAC">
            <w:rPr>
              <w:rFonts w:ascii="Open Sans" w:hAnsi="Open Sans" w:cs="Open Sans"/>
              <w:sz w:val="24"/>
              <w:szCs w:val="24"/>
            </w:rPr>
            <w:ptab w:relativeTo="margin" w:alignment="right" w:leader="dot"/>
          </w:r>
          <w:r>
            <w:rPr>
              <w:rFonts w:ascii="Open Sans" w:hAnsi="Open Sans" w:cs="Open Sans"/>
              <w:sz w:val="24"/>
              <w:szCs w:val="24"/>
            </w:rPr>
            <w:t>7</w:t>
          </w:r>
        </w:p>
        <w:p w:rsidR="00DF2CAC" w:rsidRDefault="00265567" w:rsidP="00DF2CAC">
          <w:pPr>
            <w:pStyle w:val="TOC2"/>
            <w:ind w:left="216"/>
            <w:rPr>
              <w:rFonts w:ascii="Open Sans" w:hAnsi="Open Sans" w:cs="Open Sans"/>
              <w:sz w:val="24"/>
              <w:szCs w:val="24"/>
            </w:rPr>
          </w:pPr>
          <w:r>
            <w:rPr>
              <w:rFonts w:ascii="Open Sans" w:hAnsi="Open Sans" w:cs="Open Sans"/>
              <w:sz w:val="24"/>
              <w:szCs w:val="24"/>
            </w:rPr>
            <w:t>Populations to be served</w:t>
          </w:r>
          <w:r w:rsidR="00DF2CAC" w:rsidRPr="00DF2CAC">
            <w:rPr>
              <w:rFonts w:ascii="Open Sans" w:hAnsi="Open Sans" w:cs="Open Sans"/>
              <w:sz w:val="24"/>
              <w:szCs w:val="24"/>
            </w:rPr>
            <w:ptab w:relativeTo="margin" w:alignment="right" w:leader="dot"/>
          </w:r>
          <w:r>
            <w:rPr>
              <w:rFonts w:ascii="Open Sans" w:hAnsi="Open Sans" w:cs="Open Sans"/>
              <w:sz w:val="24"/>
              <w:szCs w:val="24"/>
            </w:rPr>
            <w:t>7</w:t>
          </w:r>
        </w:p>
        <w:p w:rsidR="00DF2CAC" w:rsidRPr="00DF2CAC" w:rsidRDefault="00265567" w:rsidP="00DF2CAC">
          <w:pPr>
            <w:pStyle w:val="TOC2"/>
            <w:ind w:left="216"/>
            <w:rPr>
              <w:rFonts w:ascii="Open Sans" w:hAnsi="Open Sans" w:cs="Open Sans"/>
              <w:sz w:val="24"/>
              <w:szCs w:val="24"/>
            </w:rPr>
          </w:pPr>
          <w:r>
            <w:rPr>
              <w:rFonts w:ascii="Open Sans" w:hAnsi="Open Sans" w:cs="Open Sans"/>
              <w:sz w:val="24"/>
              <w:szCs w:val="24"/>
            </w:rPr>
            <w:t>Review and award process</w:t>
          </w:r>
          <w:r w:rsidR="00DF2CAC" w:rsidRPr="00DF2CAC">
            <w:rPr>
              <w:rFonts w:ascii="Open Sans" w:hAnsi="Open Sans" w:cs="Open Sans"/>
              <w:sz w:val="24"/>
              <w:szCs w:val="24"/>
            </w:rPr>
            <w:ptab w:relativeTo="margin" w:alignment="right" w:leader="dot"/>
          </w:r>
          <w:r>
            <w:rPr>
              <w:rFonts w:ascii="Open Sans" w:hAnsi="Open Sans" w:cs="Open Sans"/>
              <w:sz w:val="24"/>
              <w:szCs w:val="24"/>
            </w:rPr>
            <w:t>7</w:t>
          </w:r>
        </w:p>
        <w:p w:rsidR="00DF2CAC" w:rsidRPr="00DF2CAC" w:rsidRDefault="00265567" w:rsidP="00DF2CAC">
          <w:pPr>
            <w:pStyle w:val="TOC1"/>
            <w:rPr>
              <w:rFonts w:ascii="Open Sans" w:hAnsi="Open Sans" w:cs="Open Sans"/>
              <w:sz w:val="24"/>
              <w:szCs w:val="24"/>
            </w:rPr>
          </w:pPr>
          <w:r>
            <w:rPr>
              <w:rFonts w:ascii="Open Sans" w:hAnsi="Open Sans" w:cs="Open Sans"/>
              <w:b/>
              <w:bCs/>
              <w:sz w:val="24"/>
              <w:szCs w:val="24"/>
            </w:rPr>
            <w:t>Application Instructions</w:t>
          </w:r>
          <w:r w:rsidR="00DF2CAC" w:rsidRPr="00DF2CAC">
            <w:rPr>
              <w:rFonts w:ascii="Open Sans" w:hAnsi="Open Sans" w:cs="Open Sans"/>
              <w:sz w:val="24"/>
              <w:szCs w:val="24"/>
            </w:rPr>
            <w:ptab w:relativeTo="margin" w:alignment="right" w:leader="dot"/>
          </w:r>
          <w:r w:rsidR="002D4B9D">
            <w:rPr>
              <w:rFonts w:ascii="Open Sans" w:hAnsi="Open Sans" w:cs="Open Sans"/>
              <w:b/>
              <w:bCs/>
              <w:sz w:val="24"/>
              <w:szCs w:val="24"/>
            </w:rPr>
            <w:t>7</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Q &amp; A</w:t>
          </w:r>
          <w:r w:rsidR="00DF2CAC" w:rsidRPr="00DF2CAC">
            <w:rPr>
              <w:rFonts w:ascii="Open Sans" w:hAnsi="Open Sans" w:cs="Open Sans"/>
              <w:sz w:val="24"/>
              <w:szCs w:val="24"/>
            </w:rPr>
            <w:ptab w:relativeTo="margin" w:alignment="right" w:leader="dot"/>
          </w:r>
          <w:r>
            <w:rPr>
              <w:rFonts w:ascii="Open Sans" w:hAnsi="Open Sans" w:cs="Open Sans"/>
              <w:sz w:val="24"/>
              <w:szCs w:val="24"/>
            </w:rPr>
            <w:t>7</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 xml:space="preserve">Utah Department of Health and Human Services </w:t>
          </w:r>
          <w:proofErr w:type="spellStart"/>
          <w:r>
            <w:rPr>
              <w:rFonts w:ascii="Open Sans" w:hAnsi="Open Sans" w:cs="Open Sans"/>
              <w:sz w:val="24"/>
              <w:szCs w:val="24"/>
            </w:rPr>
            <w:t>subrecipient</w:t>
          </w:r>
          <w:proofErr w:type="spellEnd"/>
          <w:r>
            <w:rPr>
              <w:rFonts w:ascii="Open Sans" w:hAnsi="Open Sans" w:cs="Open Sans"/>
              <w:sz w:val="24"/>
              <w:szCs w:val="24"/>
            </w:rPr>
            <w:t xml:space="preserve"> terms</w:t>
          </w:r>
          <w:r w:rsidR="00DF2CAC" w:rsidRPr="00DF2CAC">
            <w:rPr>
              <w:rFonts w:ascii="Open Sans" w:hAnsi="Open Sans" w:cs="Open Sans"/>
              <w:sz w:val="24"/>
              <w:szCs w:val="24"/>
            </w:rPr>
            <w:ptab w:relativeTo="margin" w:alignment="right" w:leader="dot"/>
          </w:r>
          <w:r w:rsidR="000128E4">
            <w:rPr>
              <w:rFonts w:ascii="Open Sans" w:hAnsi="Open Sans" w:cs="Open Sans"/>
              <w:sz w:val="24"/>
              <w:szCs w:val="24"/>
            </w:rPr>
            <w:t>8</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Cost reimbursement</w:t>
          </w:r>
          <w:r w:rsidR="00DF2CAC" w:rsidRPr="00DF2CAC">
            <w:rPr>
              <w:rFonts w:ascii="Open Sans" w:hAnsi="Open Sans" w:cs="Open Sans"/>
              <w:sz w:val="24"/>
              <w:szCs w:val="24"/>
            </w:rPr>
            <w:ptab w:relativeTo="margin" w:alignment="right" w:leader="dot"/>
          </w:r>
          <w:r>
            <w:rPr>
              <w:rFonts w:ascii="Open Sans" w:hAnsi="Open Sans" w:cs="Open Sans"/>
              <w:sz w:val="24"/>
              <w:szCs w:val="24"/>
            </w:rPr>
            <w:t>9</w:t>
          </w:r>
        </w:p>
        <w:p w:rsidR="00DF2CAC" w:rsidRPr="00DF2CAC" w:rsidRDefault="002D4B9D" w:rsidP="00DF2CAC">
          <w:pPr>
            <w:pStyle w:val="TOC2"/>
            <w:ind w:left="216"/>
            <w:rPr>
              <w:rFonts w:ascii="Open Sans" w:hAnsi="Open Sans" w:cs="Open Sans"/>
              <w:sz w:val="24"/>
              <w:szCs w:val="24"/>
            </w:rPr>
          </w:pPr>
          <w:r>
            <w:rPr>
              <w:rFonts w:ascii="Open Sans" w:hAnsi="Open Sans" w:cs="Open Sans"/>
              <w:sz w:val="24"/>
              <w:szCs w:val="24"/>
            </w:rPr>
            <w:t>Scope of work</w:t>
          </w:r>
          <w:r w:rsidR="00DF2CAC" w:rsidRPr="00DF2CAC">
            <w:rPr>
              <w:rFonts w:ascii="Open Sans" w:hAnsi="Open Sans" w:cs="Open Sans"/>
              <w:sz w:val="24"/>
              <w:szCs w:val="24"/>
            </w:rPr>
            <w:ptab w:relativeTo="margin" w:alignment="right" w:leader="dot"/>
          </w:r>
          <w:r>
            <w:rPr>
              <w:rFonts w:ascii="Open Sans" w:hAnsi="Open Sans" w:cs="Open Sans"/>
              <w:sz w:val="24"/>
              <w:szCs w:val="24"/>
            </w:rPr>
            <w:t>9</w:t>
          </w:r>
        </w:p>
        <w:p w:rsidR="00DF2CAC" w:rsidRPr="00DF2CAC" w:rsidRDefault="002D4B9D" w:rsidP="00DF2CAC">
          <w:pPr>
            <w:pStyle w:val="TOC1"/>
            <w:rPr>
              <w:rFonts w:ascii="Open Sans" w:hAnsi="Open Sans" w:cs="Open Sans"/>
              <w:sz w:val="24"/>
              <w:szCs w:val="24"/>
            </w:rPr>
          </w:pPr>
          <w:r>
            <w:rPr>
              <w:rFonts w:ascii="Open Sans" w:hAnsi="Open Sans" w:cs="Open Sans"/>
              <w:b/>
              <w:bCs/>
              <w:sz w:val="24"/>
              <w:szCs w:val="24"/>
            </w:rPr>
            <w:t>Application Packet</w:t>
          </w:r>
          <w:r w:rsidR="00DF2CAC" w:rsidRPr="00DF2CAC">
            <w:rPr>
              <w:rFonts w:ascii="Open Sans" w:hAnsi="Open Sans" w:cs="Open Sans"/>
              <w:sz w:val="24"/>
              <w:szCs w:val="24"/>
            </w:rPr>
            <w:ptab w:relativeTo="margin" w:alignment="right" w:leader="dot"/>
          </w:r>
          <w:r>
            <w:rPr>
              <w:rFonts w:ascii="Open Sans" w:hAnsi="Open Sans" w:cs="Open Sans"/>
              <w:b/>
              <w:bCs/>
              <w:sz w:val="24"/>
              <w:szCs w:val="24"/>
            </w:rPr>
            <w:t>11</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Section 1: Cover sheet</w:t>
          </w:r>
          <w:r w:rsidR="00DF2CAC" w:rsidRPr="00DF2CAC">
            <w:rPr>
              <w:rFonts w:ascii="Open Sans" w:hAnsi="Open Sans" w:cs="Open Sans"/>
              <w:sz w:val="24"/>
              <w:szCs w:val="24"/>
            </w:rPr>
            <w:ptab w:relativeTo="margin" w:alignment="right" w:leader="dot"/>
          </w:r>
          <w:r>
            <w:rPr>
              <w:rFonts w:ascii="Open Sans" w:hAnsi="Open Sans" w:cs="Open Sans"/>
              <w:sz w:val="24"/>
              <w:szCs w:val="24"/>
            </w:rPr>
            <w:t>11</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Section 2: Description of applicant</w:t>
          </w:r>
          <w:r w:rsidR="00DF2CAC" w:rsidRPr="00DF2CAC">
            <w:rPr>
              <w:rFonts w:ascii="Open Sans" w:hAnsi="Open Sans" w:cs="Open Sans"/>
              <w:sz w:val="24"/>
              <w:szCs w:val="24"/>
            </w:rPr>
            <w:ptab w:relativeTo="margin" w:alignment="right" w:leader="dot"/>
          </w:r>
          <w:r>
            <w:rPr>
              <w:rFonts w:ascii="Open Sans" w:hAnsi="Open Sans" w:cs="Open Sans"/>
              <w:sz w:val="24"/>
              <w:szCs w:val="24"/>
            </w:rPr>
            <w:t>12</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Section 3: Populations to be served</w:t>
          </w:r>
          <w:r w:rsidR="00DF2CAC" w:rsidRPr="00DF2CAC">
            <w:rPr>
              <w:rFonts w:ascii="Open Sans" w:hAnsi="Open Sans" w:cs="Open Sans"/>
              <w:sz w:val="24"/>
              <w:szCs w:val="24"/>
            </w:rPr>
            <w:ptab w:relativeTo="margin" w:alignment="right" w:leader="dot"/>
          </w:r>
          <w:r>
            <w:rPr>
              <w:rFonts w:ascii="Open Sans" w:hAnsi="Open Sans" w:cs="Open Sans"/>
              <w:sz w:val="24"/>
              <w:szCs w:val="24"/>
            </w:rPr>
            <w:t>12</w:t>
          </w:r>
        </w:p>
        <w:p w:rsidR="00DF2CAC" w:rsidRDefault="002D4B9D" w:rsidP="00DF2CAC">
          <w:pPr>
            <w:pStyle w:val="TOC2"/>
            <w:ind w:left="216"/>
            <w:rPr>
              <w:rFonts w:ascii="Open Sans" w:hAnsi="Open Sans" w:cs="Open Sans"/>
              <w:sz w:val="24"/>
              <w:szCs w:val="24"/>
            </w:rPr>
          </w:pPr>
          <w:r>
            <w:rPr>
              <w:rFonts w:ascii="Open Sans" w:hAnsi="Open Sans" w:cs="Open Sans"/>
              <w:sz w:val="24"/>
              <w:szCs w:val="24"/>
            </w:rPr>
            <w:t>Section 4: Grant activities</w:t>
          </w:r>
          <w:r w:rsidR="00DF2CAC" w:rsidRPr="00DF2CAC">
            <w:rPr>
              <w:rFonts w:ascii="Open Sans" w:hAnsi="Open Sans" w:cs="Open Sans"/>
              <w:sz w:val="24"/>
              <w:szCs w:val="24"/>
            </w:rPr>
            <w:ptab w:relativeTo="margin" w:alignment="right" w:leader="dot"/>
          </w:r>
          <w:r>
            <w:rPr>
              <w:rFonts w:ascii="Open Sans" w:hAnsi="Open Sans" w:cs="Open Sans"/>
              <w:sz w:val="24"/>
              <w:szCs w:val="24"/>
            </w:rPr>
            <w:t>12</w:t>
          </w:r>
        </w:p>
        <w:p w:rsidR="00DF2CAC" w:rsidRPr="00DF2CAC" w:rsidRDefault="002D4B9D" w:rsidP="00DF2CAC">
          <w:pPr>
            <w:pStyle w:val="TOC2"/>
            <w:ind w:left="216"/>
            <w:rPr>
              <w:rFonts w:ascii="Open Sans" w:hAnsi="Open Sans" w:cs="Open Sans"/>
              <w:sz w:val="24"/>
              <w:szCs w:val="24"/>
            </w:rPr>
          </w:pPr>
          <w:r>
            <w:rPr>
              <w:rFonts w:ascii="Open Sans" w:hAnsi="Open Sans" w:cs="Open Sans"/>
              <w:sz w:val="24"/>
              <w:szCs w:val="24"/>
            </w:rPr>
            <w:t>Section 5: Program structure &amp; management</w:t>
          </w:r>
          <w:r w:rsidR="00DF2CAC" w:rsidRPr="00DF2CAC">
            <w:rPr>
              <w:rFonts w:ascii="Open Sans" w:hAnsi="Open Sans" w:cs="Open Sans"/>
              <w:sz w:val="24"/>
              <w:szCs w:val="24"/>
            </w:rPr>
            <w:ptab w:relativeTo="margin" w:alignment="right" w:leader="dot"/>
          </w:r>
          <w:r>
            <w:rPr>
              <w:rFonts w:ascii="Open Sans" w:hAnsi="Open Sans" w:cs="Open Sans"/>
              <w:sz w:val="24"/>
              <w:szCs w:val="24"/>
            </w:rPr>
            <w:t>13</w:t>
          </w:r>
        </w:p>
        <w:p w:rsidR="00DF2CAC" w:rsidRPr="00DF2CAC" w:rsidRDefault="002D4B9D" w:rsidP="00DF2CAC">
          <w:pPr>
            <w:pStyle w:val="TOC2"/>
            <w:ind w:left="216"/>
            <w:rPr>
              <w:rFonts w:ascii="Open Sans" w:hAnsi="Open Sans" w:cs="Open Sans"/>
              <w:sz w:val="24"/>
              <w:szCs w:val="24"/>
            </w:rPr>
          </w:pPr>
          <w:r>
            <w:rPr>
              <w:rFonts w:ascii="Open Sans" w:hAnsi="Open Sans" w:cs="Open Sans"/>
              <w:sz w:val="24"/>
              <w:szCs w:val="24"/>
            </w:rPr>
            <w:t>Section 6: Budget</w:t>
          </w:r>
          <w:r w:rsidR="00DF2CAC" w:rsidRPr="00DF2CAC">
            <w:rPr>
              <w:rFonts w:ascii="Open Sans" w:hAnsi="Open Sans" w:cs="Open Sans"/>
              <w:sz w:val="24"/>
              <w:szCs w:val="24"/>
            </w:rPr>
            <w:ptab w:relativeTo="margin" w:alignment="right" w:leader="dot"/>
          </w:r>
          <w:r>
            <w:rPr>
              <w:rFonts w:ascii="Open Sans" w:hAnsi="Open Sans" w:cs="Open Sans"/>
              <w:sz w:val="24"/>
              <w:szCs w:val="24"/>
            </w:rPr>
            <w:t>14</w:t>
          </w:r>
        </w:p>
        <w:p w:rsidR="00DF2CAC" w:rsidRPr="00DF2CAC" w:rsidRDefault="00265567" w:rsidP="00DF2CAC">
          <w:pPr>
            <w:pStyle w:val="TOC1"/>
            <w:rPr>
              <w:rFonts w:ascii="Open Sans" w:hAnsi="Open Sans" w:cs="Open Sans"/>
              <w:sz w:val="24"/>
              <w:szCs w:val="24"/>
            </w:rPr>
          </w:pPr>
          <w:r>
            <w:rPr>
              <w:rFonts w:ascii="Open Sans" w:hAnsi="Open Sans" w:cs="Open Sans"/>
              <w:b/>
              <w:bCs/>
              <w:sz w:val="24"/>
              <w:szCs w:val="24"/>
            </w:rPr>
            <w:t>A</w:t>
          </w:r>
          <w:r w:rsidR="00DB2E38">
            <w:rPr>
              <w:rFonts w:ascii="Open Sans" w:hAnsi="Open Sans" w:cs="Open Sans"/>
              <w:b/>
              <w:bCs/>
              <w:sz w:val="24"/>
              <w:szCs w:val="24"/>
            </w:rPr>
            <w:t>ppendix A</w:t>
          </w:r>
          <w:r>
            <w:rPr>
              <w:rFonts w:ascii="Open Sans" w:hAnsi="Open Sans" w:cs="Open Sans"/>
              <w:b/>
              <w:bCs/>
              <w:sz w:val="24"/>
              <w:szCs w:val="24"/>
            </w:rPr>
            <w:t xml:space="preserve">: </w:t>
          </w:r>
          <w:r w:rsidR="002F2BE9">
            <w:rPr>
              <w:rFonts w:ascii="Open Sans" w:hAnsi="Open Sans" w:cs="Open Sans"/>
              <w:b/>
              <w:bCs/>
              <w:sz w:val="24"/>
              <w:szCs w:val="24"/>
            </w:rPr>
            <w:t>Grant Scoring Sheet</w:t>
          </w:r>
          <w:r w:rsidR="00DF2CAC" w:rsidRPr="00DF2CAC">
            <w:rPr>
              <w:rFonts w:ascii="Open Sans" w:hAnsi="Open Sans" w:cs="Open Sans"/>
              <w:sz w:val="24"/>
              <w:szCs w:val="24"/>
            </w:rPr>
            <w:ptab w:relativeTo="margin" w:alignment="right" w:leader="dot"/>
          </w:r>
          <w:r w:rsidR="0029100C">
            <w:rPr>
              <w:rFonts w:ascii="Open Sans" w:hAnsi="Open Sans" w:cs="Open Sans"/>
              <w:b/>
              <w:bCs/>
              <w:sz w:val="24"/>
              <w:szCs w:val="24"/>
            </w:rPr>
            <w:t>15</w:t>
          </w:r>
        </w:p>
        <w:p w:rsidR="00DF2CAC" w:rsidRDefault="00265567" w:rsidP="00DF2CAC">
          <w:pPr>
            <w:pStyle w:val="TOC1"/>
            <w:rPr>
              <w:rFonts w:ascii="Open Sans" w:hAnsi="Open Sans" w:cs="Open Sans"/>
              <w:b/>
              <w:bCs/>
              <w:sz w:val="24"/>
              <w:szCs w:val="24"/>
            </w:rPr>
          </w:pPr>
          <w:r>
            <w:rPr>
              <w:rFonts w:ascii="Open Sans" w:hAnsi="Open Sans" w:cs="Open Sans"/>
              <w:b/>
              <w:bCs/>
              <w:sz w:val="24"/>
              <w:szCs w:val="24"/>
            </w:rPr>
            <w:t>A</w:t>
          </w:r>
          <w:r w:rsidR="00DB2E38">
            <w:rPr>
              <w:rFonts w:ascii="Open Sans" w:hAnsi="Open Sans" w:cs="Open Sans"/>
              <w:b/>
              <w:bCs/>
              <w:sz w:val="24"/>
              <w:szCs w:val="24"/>
            </w:rPr>
            <w:t>ppendix B</w:t>
          </w:r>
          <w:r w:rsidR="005D5450">
            <w:rPr>
              <w:rFonts w:ascii="Open Sans" w:hAnsi="Open Sans" w:cs="Open Sans"/>
              <w:b/>
              <w:bCs/>
              <w:sz w:val="24"/>
              <w:szCs w:val="24"/>
            </w:rPr>
            <w:t>: Grant</w:t>
          </w:r>
          <w:bookmarkStart w:id="1" w:name="_GoBack"/>
          <w:bookmarkEnd w:id="1"/>
          <w:r>
            <w:rPr>
              <w:rFonts w:ascii="Open Sans" w:hAnsi="Open Sans" w:cs="Open Sans"/>
              <w:b/>
              <w:bCs/>
              <w:sz w:val="24"/>
              <w:szCs w:val="24"/>
            </w:rPr>
            <w:t xml:space="preserve"> Requirements and Procedures</w:t>
          </w:r>
          <w:r w:rsidR="00DF2CAC" w:rsidRPr="00DF2CAC">
            <w:rPr>
              <w:rFonts w:ascii="Open Sans" w:hAnsi="Open Sans" w:cs="Open Sans"/>
              <w:sz w:val="24"/>
              <w:szCs w:val="24"/>
            </w:rPr>
            <w:ptab w:relativeTo="margin" w:alignment="right" w:leader="dot"/>
          </w:r>
          <w:r w:rsidR="0029100C">
            <w:rPr>
              <w:rFonts w:ascii="Open Sans" w:hAnsi="Open Sans" w:cs="Open Sans"/>
              <w:b/>
              <w:bCs/>
              <w:sz w:val="24"/>
              <w:szCs w:val="24"/>
            </w:rPr>
            <w:t>16</w:t>
          </w:r>
        </w:p>
        <w:p w:rsidR="00DF2CAC" w:rsidRPr="00DF2CAC" w:rsidRDefault="00265567" w:rsidP="00DF2CAC">
          <w:pPr>
            <w:pStyle w:val="TOC1"/>
            <w:rPr>
              <w:rFonts w:ascii="Open Sans" w:hAnsi="Open Sans" w:cs="Open Sans"/>
              <w:sz w:val="24"/>
              <w:szCs w:val="24"/>
            </w:rPr>
          </w:pPr>
          <w:r>
            <w:rPr>
              <w:rFonts w:ascii="Open Sans" w:hAnsi="Open Sans" w:cs="Open Sans"/>
              <w:b/>
              <w:bCs/>
              <w:sz w:val="24"/>
              <w:szCs w:val="24"/>
            </w:rPr>
            <w:t>A</w:t>
          </w:r>
          <w:r w:rsidR="00DB2E38">
            <w:rPr>
              <w:rFonts w:ascii="Open Sans" w:hAnsi="Open Sans" w:cs="Open Sans"/>
              <w:b/>
              <w:bCs/>
              <w:sz w:val="24"/>
              <w:szCs w:val="24"/>
            </w:rPr>
            <w:t>ppendix C</w:t>
          </w:r>
          <w:r w:rsidR="002F2BE9">
            <w:rPr>
              <w:rFonts w:ascii="Open Sans" w:hAnsi="Open Sans" w:cs="Open Sans"/>
              <w:b/>
              <w:bCs/>
              <w:sz w:val="24"/>
              <w:szCs w:val="24"/>
            </w:rPr>
            <w:t xml:space="preserve">: </w:t>
          </w:r>
          <w:r w:rsidR="002F2BE9">
            <w:rPr>
              <w:rFonts w:ascii="Open Sans" w:hAnsi="Open Sans" w:cs="Open Sans"/>
              <w:b/>
              <w:bCs/>
              <w:sz w:val="24"/>
              <w:szCs w:val="24"/>
            </w:rPr>
            <w:t xml:space="preserve">Responsibilities of Grant Funding </w:t>
          </w:r>
          <w:r w:rsidR="002F2BE9">
            <w:rPr>
              <w:rFonts w:ascii="Open Sans" w:hAnsi="Open Sans" w:cs="Open Sans"/>
              <w:b/>
              <w:bCs/>
              <w:sz w:val="24"/>
              <w:szCs w:val="24"/>
            </w:rPr>
            <w:t>Recipients</w:t>
          </w:r>
          <w:r w:rsidR="00DF2CAC" w:rsidRPr="00DF2CAC">
            <w:rPr>
              <w:rFonts w:ascii="Open Sans" w:hAnsi="Open Sans" w:cs="Open Sans"/>
              <w:sz w:val="24"/>
              <w:szCs w:val="24"/>
            </w:rPr>
            <w:ptab w:relativeTo="margin" w:alignment="right" w:leader="dot"/>
          </w:r>
          <w:r w:rsidR="0029100C">
            <w:rPr>
              <w:rFonts w:ascii="Open Sans" w:hAnsi="Open Sans" w:cs="Open Sans"/>
              <w:b/>
              <w:bCs/>
              <w:sz w:val="24"/>
              <w:szCs w:val="24"/>
            </w:rPr>
            <w:t>18</w:t>
          </w:r>
        </w:p>
        <w:p w:rsidR="00DF2CAC" w:rsidRPr="00DF2CAC" w:rsidRDefault="00265567" w:rsidP="00DF2CAC">
          <w:pPr>
            <w:pStyle w:val="TOC1"/>
            <w:rPr>
              <w:rFonts w:ascii="Open Sans" w:hAnsi="Open Sans" w:cs="Open Sans"/>
              <w:sz w:val="24"/>
              <w:szCs w:val="24"/>
            </w:rPr>
          </w:pPr>
          <w:r>
            <w:rPr>
              <w:rFonts w:ascii="Open Sans" w:hAnsi="Open Sans" w:cs="Open Sans"/>
              <w:b/>
              <w:bCs/>
              <w:sz w:val="24"/>
              <w:szCs w:val="24"/>
            </w:rPr>
            <w:t>A</w:t>
          </w:r>
          <w:r w:rsidR="00DB2E38">
            <w:rPr>
              <w:rFonts w:ascii="Open Sans" w:hAnsi="Open Sans" w:cs="Open Sans"/>
              <w:b/>
              <w:bCs/>
              <w:sz w:val="24"/>
              <w:szCs w:val="24"/>
            </w:rPr>
            <w:t>ppendix D</w:t>
          </w:r>
          <w:r>
            <w:rPr>
              <w:rFonts w:ascii="Open Sans" w:hAnsi="Open Sans" w:cs="Open Sans"/>
              <w:b/>
              <w:bCs/>
              <w:sz w:val="24"/>
              <w:szCs w:val="24"/>
            </w:rPr>
            <w:t>: Grant Resources</w:t>
          </w:r>
          <w:r w:rsidR="00DF2CAC" w:rsidRPr="00DF2CAC">
            <w:rPr>
              <w:rFonts w:ascii="Open Sans" w:hAnsi="Open Sans" w:cs="Open Sans"/>
              <w:sz w:val="24"/>
              <w:szCs w:val="24"/>
            </w:rPr>
            <w:ptab w:relativeTo="margin" w:alignment="right" w:leader="dot"/>
          </w:r>
          <w:r w:rsidR="0029100C">
            <w:rPr>
              <w:rFonts w:ascii="Open Sans" w:hAnsi="Open Sans" w:cs="Open Sans"/>
              <w:b/>
              <w:bCs/>
              <w:sz w:val="24"/>
              <w:szCs w:val="24"/>
            </w:rPr>
            <w:t>19</w:t>
          </w:r>
        </w:p>
        <w:p w:rsidR="00265567" w:rsidRDefault="00265567" w:rsidP="00265567">
          <w:pPr>
            <w:pStyle w:val="TOC1"/>
          </w:pPr>
          <w:r>
            <w:rPr>
              <w:rFonts w:ascii="Open Sans" w:hAnsi="Open Sans" w:cs="Open Sans"/>
              <w:b/>
              <w:bCs/>
              <w:sz w:val="24"/>
              <w:szCs w:val="24"/>
            </w:rPr>
            <w:t>A</w:t>
          </w:r>
          <w:r w:rsidR="00DB2E38">
            <w:rPr>
              <w:rFonts w:ascii="Open Sans" w:hAnsi="Open Sans" w:cs="Open Sans"/>
              <w:b/>
              <w:bCs/>
              <w:sz w:val="24"/>
              <w:szCs w:val="24"/>
            </w:rPr>
            <w:t>ppendix E</w:t>
          </w:r>
          <w:r>
            <w:rPr>
              <w:rFonts w:ascii="Open Sans" w:hAnsi="Open Sans" w:cs="Open Sans"/>
              <w:b/>
              <w:bCs/>
              <w:sz w:val="24"/>
              <w:szCs w:val="24"/>
            </w:rPr>
            <w:t>: Grant Submission Checklist</w:t>
          </w:r>
          <w:r w:rsidR="00DF2CAC" w:rsidRPr="00DF2CAC">
            <w:rPr>
              <w:rFonts w:ascii="Open Sans" w:hAnsi="Open Sans" w:cs="Open Sans"/>
              <w:sz w:val="24"/>
              <w:szCs w:val="24"/>
            </w:rPr>
            <w:ptab w:relativeTo="margin" w:alignment="right" w:leader="dot"/>
          </w:r>
          <w:r w:rsidR="0029100C">
            <w:rPr>
              <w:rFonts w:ascii="Open Sans" w:hAnsi="Open Sans" w:cs="Open Sans"/>
              <w:b/>
              <w:bCs/>
              <w:sz w:val="24"/>
              <w:szCs w:val="24"/>
            </w:rPr>
            <w:t>19</w:t>
          </w:r>
        </w:p>
      </w:sdtContent>
    </w:sdt>
    <w:p w:rsidR="00DB2E38" w:rsidRDefault="00DB2E38" w:rsidP="00265567">
      <w:pPr>
        <w:pStyle w:val="TOC1"/>
        <w:rPr>
          <w:rFonts w:ascii="Open Sans" w:eastAsia="Open Sans" w:hAnsi="Open Sans" w:cs="Open Sans"/>
          <w:b/>
          <w:sz w:val="24"/>
          <w:szCs w:val="24"/>
          <w:u w:val="single"/>
        </w:rPr>
      </w:pPr>
    </w:p>
    <w:p w:rsidR="00A074EB" w:rsidRPr="00265567" w:rsidRDefault="00DF2CAC" w:rsidP="00265567">
      <w:pPr>
        <w:pStyle w:val="TOC1"/>
        <w:rPr>
          <w:rFonts w:ascii="Open Sans" w:hAnsi="Open Sans" w:cs="Open Sans"/>
          <w:sz w:val="24"/>
          <w:szCs w:val="24"/>
        </w:rPr>
      </w:pPr>
      <w:r>
        <w:rPr>
          <w:rFonts w:ascii="Open Sans" w:eastAsia="Open Sans" w:hAnsi="Open Sans" w:cs="Open Sans"/>
          <w:b/>
          <w:sz w:val="24"/>
          <w:szCs w:val="24"/>
          <w:u w:val="single"/>
        </w:rPr>
        <w:lastRenderedPageBreak/>
        <w:t>Background</w:t>
      </w: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sz w:val="24"/>
          <w:szCs w:val="24"/>
        </w:rPr>
        <w:t xml:space="preserve">Asthma is an important public health issue in Utah. In 2022, about 11% of adults and 7% of children had current asthma, which is approximately 271,157 adults and 67,351 children in Utah (Behavioral Risk Factor Surveillance System). </w:t>
      </w:r>
    </w:p>
    <w:p w:rsidR="00A074EB" w:rsidRDefault="00A074EB">
      <w:pPr>
        <w:tabs>
          <w:tab w:val="left" w:pos="374"/>
        </w:tabs>
        <w:ind w:left="0"/>
        <w:rPr>
          <w:rFonts w:ascii="Open Sans" w:eastAsia="Open Sans" w:hAnsi="Open Sans" w:cs="Open Sans"/>
          <w:sz w:val="24"/>
          <w:szCs w:val="24"/>
        </w:rPr>
      </w:pP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b/>
          <w:sz w:val="24"/>
          <w:szCs w:val="24"/>
        </w:rPr>
        <w:t xml:space="preserve">Figure 1. </w:t>
      </w:r>
      <w:r>
        <w:rPr>
          <w:rFonts w:ascii="Open Sans" w:eastAsia="Open Sans" w:hAnsi="Open Sans" w:cs="Open Sans"/>
          <w:sz w:val="24"/>
          <w:szCs w:val="24"/>
        </w:rPr>
        <w:t>Age-adjusted</w:t>
      </w:r>
      <w:r>
        <w:rPr>
          <w:rFonts w:ascii="Open Sans" w:eastAsia="Open Sans" w:hAnsi="Open Sans" w:cs="Open Sans"/>
          <w:b/>
          <w:sz w:val="24"/>
          <w:szCs w:val="24"/>
        </w:rPr>
        <w:t xml:space="preserve"> </w:t>
      </w:r>
      <w:r>
        <w:rPr>
          <w:rFonts w:ascii="Open Sans" w:eastAsia="Open Sans" w:hAnsi="Open Sans" w:cs="Open Sans"/>
          <w:sz w:val="24"/>
          <w:szCs w:val="24"/>
        </w:rPr>
        <w:t>asthma emergency department rates by Local Health District, 2021-2022</w:t>
      </w: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noProof/>
          <w:sz w:val="24"/>
          <w:szCs w:val="24"/>
        </w:rPr>
        <w:drawing>
          <wp:inline distT="114300" distB="114300" distL="114300" distR="114300">
            <wp:extent cx="3670300" cy="4582246"/>
            <wp:effectExtent l="0" t="0" r="0" b="0"/>
            <wp:docPr id="20320451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3461" t="14002" r="12339" b="14250"/>
                    <a:stretch>
                      <a:fillRect/>
                    </a:stretch>
                  </pic:blipFill>
                  <pic:spPr>
                    <a:xfrm>
                      <a:off x="0" y="0"/>
                      <a:ext cx="3670300" cy="4582246"/>
                    </a:xfrm>
                    <a:prstGeom prst="rect">
                      <a:avLst/>
                    </a:prstGeom>
                    <a:ln/>
                  </pic:spPr>
                </pic:pic>
              </a:graphicData>
            </a:graphic>
          </wp:inline>
        </w:drawing>
      </w:r>
    </w:p>
    <w:p w:rsidR="00A074EB" w:rsidRDefault="00DF2CAC">
      <w:pPr>
        <w:tabs>
          <w:tab w:val="left" w:pos="374"/>
        </w:tabs>
        <w:spacing w:after="0" w:line="240" w:lineRule="auto"/>
        <w:ind w:left="0"/>
        <w:rPr>
          <w:rFonts w:ascii="Open Sans" w:eastAsia="Open Sans" w:hAnsi="Open Sans" w:cs="Open Sans"/>
          <w:sz w:val="20"/>
          <w:szCs w:val="20"/>
        </w:rPr>
      </w:pPr>
      <w:r>
        <w:rPr>
          <w:rFonts w:ascii="Open Sans" w:eastAsia="Open Sans" w:hAnsi="Open Sans" w:cs="Open Sans"/>
          <w:b/>
          <w:sz w:val="14"/>
          <w:szCs w:val="14"/>
        </w:rPr>
        <w:t>Source</w:t>
      </w:r>
      <w:r>
        <w:rPr>
          <w:rFonts w:ascii="Open Sans" w:eastAsia="Open Sans" w:hAnsi="Open Sans" w:cs="Open Sans"/>
          <w:sz w:val="14"/>
          <w:szCs w:val="14"/>
        </w:rPr>
        <w:t xml:space="preserve">: Utah Emergency Department Encounter Database, 2021-2022. Note: The primary diagnosis code ICD J45 </w:t>
      </w:r>
      <w:proofErr w:type="gramStart"/>
      <w:r>
        <w:rPr>
          <w:rFonts w:ascii="Open Sans" w:eastAsia="Open Sans" w:hAnsi="Open Sans" w:cs="Open Sans"/>
          <w:sz w:val="14"/>
          <w:szCs w:val="14"/>
        </w:rPr>
        <w:t>was used</w:t>
      </w:r>
      <w:proofErr w:type="gramEnd"/>
      <w:r>
        <w:rPr>
          <w:rFonts w:ascii="Open Sans" w:eastAsia="Open Sans" w:hAnsi="Open Sans" w:cs="Open Sans"/>
          <w:sz w:val="14"/>
          <w:szCs w:val="14"/>
        </w:rPr>
        <w:t xml:space="preserve"> to identify ED visits due to asthma. Data include patients who were treated and released and those who </w:t>
      </w:r>
      <w:proofErr w:type="gramStart"/>
      <w:r>
        <w:rPr>
          <w:rFonts w:ascii="Open Sans" w:eastAsia="Open Sans" w:hAnsi="Open Sans" w:cs="Open Sans"/>
          <w:sz w:val="14"/>
          <w:szCs w:val="14"/>
        </w:rPr>
        <w:t>were admitted</w:t>
      </w:r>
      <w:proofErr w:type="gramEnd"/>
      <w:r>
        <w:rPr>
          <w:rFonts w:ascii="Open Sans" w:eastAsia="Open Sans" w:hAnsi="Open Sans" w:cs="Open Sans"/>
          <w:sz w:val="14"/>
          <w:szCs w:val="14"/>
        </w:rPr>
        <w:t xml:space="preserve"> as inpatients.</w:t>
      </w:r>
    </w:p>
    <w:p w:rsidR="00A074EB" w:rsidRDefault="00A074EB">
      <w:pPr>
        <w:tabs>
          <w:tab w:val="left" w:pos="374"/>
        </w:tabs>
        <w:ind w:left="0"/>
        <w:rPr>
          <w:rFonts w:ascii="Open Sans" w:eastAsia="Open Sans" w:hAnsi="Open Sans" w:cs="Open Sans"/>
          <w:sz w:val="24"/>
          <w:szCs w:val="24"/>
        </w:rPr>
      </w:pP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sz w:val="24"/>
          <w:szCs w:val="24"/>
        </w:rPr>
        <w:t xml:space="preserve">Weber-Morgan, Salt Lake County, Tooele County, </w:t>
      </w:r>
      <w:proofErr w:type="spellStart"/>
      <w:r>
        <w:rPr>
          <w:rFonts w:ascii="Open Sans" w:eastAsia="Open Sans" w:hAnsi="Open Sans" w:cs="Open Sans"/>
          <w:sz w:val="24"/>
          <w:szCs w:val="24"/>
        </w:rPr>
        <w:t>TriCounty</w:t>
      </w:r>
      <w:proofErr w:type="spellEnd"/>
      <w:r>
        <w:rPr>
          <w:rFonts w:ascii="Open Sans" w:eastAsia="Open Sans" w:hAnsi="Open Sans" w:cs="Open Sans"/>
          <w:sz w:val="24"/>
          <w:szCs w:val="24"/>
        </w:rPr>
        <w:t xml:space="preserve">, and Southeast Utah Local Health Districts (LHDs) have asthma emergency department (ED) rates that are statistically higher than the state rate (22.4, 21.2, 24.8, 28.9, 24.1 vs. 19.2 visits per 10,000 visits) (Figure 1). </w:t>
      </w:r>
    </w:p>
    <w:p w:rsidR="00A074EB" w:rsidRDefault="00A074EB">
      <w:pPr>
        <w:tabs>
          <w:tab w:val="left" w:pos="374"/>
        </w:tabs>
        <w:ind w:left="0"/>
        <w:rPr>
          <w:rFonts w:ascii="Open Sans" w:eastAsia="Open Sans" w:hAnsi="Open Sans" w:cs="Open Sans"/>
          <w:b/>
          <w:sz w:val="24"/>
          <w:szCs w:val="24"/>
        </w:rPr>
      </w:pPr>
    </w:p>
    <w:p w:rsidR="00A074EB" w:rsidRDefault="00DF2CAC">
      <w:pPr>
        <w:tabs>
          <w:tab w:val="left" w:pos="374"/>
        </w:tabs>
        <w:ind w:left="0"/>
        <w:rPr>
          <w:rFonts w:ascii="Open Sans" w:eastAsia="Open Sans" w:hAnsi="Open Sans" w:cs="Open Sans"/>
          <w:b/>
          <w:sz w:val="24"/>
          <w:szCs w:val="24"/>
        </w:rPr>
      </w:pPr>
      <w:r>
        <w:br w:type="page"/>
      </w: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b/>
          <w:sz w:val="24"/>
          <w:szCs w:val="24"/>
        </w:rPr>
        <w:lastRenderedPageBreak/>
        <w:t>Table 1.</w:t>
      </w:r>
      <w:r>
        <w:rPr>
          <w:rFonts w:ascii="Open Sans" w:eastAsia="Open Sans" w:hAnsi="Open Sans" w:cs="Open Sans"/>
          <w:sz w:val="24"/>
          <w:szCs w:val="24"/>
        </w:rPr>
        <w:t xml:space="preserve"> Age-adjusted asthma emergency department visits by small areas, 2021-2022</w:t>
      </w:r>
    </w:p>
    <w:sdt>
      <w:sdtPr>
        <w:tag w:val="goog_rdk_0"/>
        <w:id w:val="250707734"/>
        <w:lock w:val="contentLocked"/>
      </w:sdtPr>
      <w:sdtContent>
        <w:tbl>
          <w:tblPr>
            <w:tblStyle w:val="a0"/>
            <w:tblW w:w="7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3375"/>
            <w:gridCol w:w="2345"/>
          </w:tblGrid>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County</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Small area</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Age-adjusted asthma ED rate per 10,000</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Box Elder</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Tremonton</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24.2</w:t>
                </w:r>
              </w:p>
            </w:tc>
          </w:tr>
          <w:tr w:rsidR="00A074EB">
            <w:tc>
              <w:tcPr>
                <w:tcW w:w="2250" w:type="dxa"/>
                <w:vMerge w:val="restart"/>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Weber</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Ben Lomond</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24.0</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4"/>
                    <w:szCs w:val="24"/>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Ogden (Downtown)</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29.9</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4"/>
                    <w:szCs w:val="24"/>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South Ogden</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24.7</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4"/>
                    <w:szCs w:val="24"/>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Roy/Hooper</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25.5</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4"/>
                    <w:szCs w:val="24"/>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Riverdale</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29.2</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Weber/Davis</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Clearfield Area/Hooper</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21.9</w:t>
                </w:r>
              </w:p>
            </w:tc>
          </w:tr>
          <w:tr w:rsidR="00A074EB">
            <w:tc>
              <w:tcPr>
                <w:tcW w:w="2250" w:type="dxa"/>
                <w:vMerge w:val="restart"/>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Salt Lake</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Salt Lake City  (Rose Park)</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29.7</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Magna</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31.3</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SLC (Glendale) V2</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34.9</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West Valley (Center)</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32.9</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West Valley (West) V2</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25.9</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West Valley (East) V2</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42.6</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Salt Lake City (Downtown) V2</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41.5</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South Salt Lake</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40.8</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Kearns V2</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30.8</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Taylorsville (East)/Murray (West)</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30.2</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Taylorsville (West)</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25.5</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Murray</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31.3</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Midvale</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32.4</w:t>
                </w:r>
              </w:p>
            </w:tc>
          </w:tr>
          <w:tr w:rsidR="00A074EB">
            <w:tc>
              <w:tcPr>
                <w:tcW w:w="2250" w:type="dxa"/>
                <w:vMerge/>
                <w:tcMar>
                  <w:top w:w="57" w:type="dxa"/>
                  <w:left w:w="57" w:type="dxa"/>
                  <w:bottom w:w="57" w:type="dxa"/>
                  <w:right w:w="57" w:type="dxa"/>
                </w:tcMar>
              </w:tcPr>
              <w:p w:rsidR="00A074EB" w:rsidRDefault="00A074EB">
                <w:pPr>
                  <w:widowControl w:val="0"/>
                  <w:spacing w:after="0" w:line="240" w:lineRule="auto"/>
                  <w:ind w:left="0"/>
                  <w:rPr>
                    <w:rFonts w:ascii="Open Sans" w:eastAsia="Open Sans" w:hAnsi="Open Sans" w:cs="Open Sans"/>
                    <w:sz w:val="22"/>
                    <w:szCs w:val="22"/>
                  </w:rPr>
                </w:pP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West Jordan (Northeast) V2</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27.2</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Tooele</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Tooele Valley</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29.5</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Daggett/Uintah</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Daggett and Uintah County</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25.3</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Duchesne</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Duchesne County</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39.9</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Carbon</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Carbon County</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34.4</w:t>
                </w:r>
              </w:p>
            </w:tc>
          </w:tr>
          <w:tr w:rsidR="00A074EB">
            <w:tc>
              <w:tcPr>
                <w:tcW w:w="2250"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San Juan</w:t>
                </w:r>
              </w:p>
            </w:tc>
            <w:tc>
              <w:tcPr>
                <w:tcW w:w="337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Blanding/Monticello</w:t>
                </w:r>
              </w:p>
            </w:tc>
            <w:tc>
              <w:tcPr>
                <w:tcW w:w="2345" w:type="dxa"/>
                <w:tcMar>
                  <w:top w:w="57" w:type="dxa"/>
                  <w:left w:w="57" w:type="dxa"/>
                  <w:bottom w:w="57" w:type="dxa"/>
                  <w:right w:w="57" w:type="dxa"/>
                </w:tcMar>
              </w:tcPr>
              <w:p w:rsidR="00A074EB" w:rsidRDefault="00DF2CAC">
                <w:pPr>
                  <w:widowControl w:val="0"/>
                  <w:spacing w:after="0" w:line="240" w:lineRule="auto"/>
                  <w:ind w:left="0"/>
                  <w:rPr>
                    <w:rFonts w:ascii="Open Sans" w:eastAsia="Open Sans" w:hAnsi="Open Sans" w:cs="Open Sans"/>
                    <w:sz w:val="21"/>
                    <w:szCs w:val="21"/>
                  </w:rPr>
                </w:pPr>
                <w:r>
                  <w:rPr>
                    <w:rFonts w:ascii="Open Sans" w:eastAsia="Open Sans" w:hAnsi="Open Sans" w:cs="Open Sans"/>
                    <w:sz w:val="21"/>
                    <w:szCs w:val="21"/>
                  </w:rPr>
                  <w:t xml:space="preserve"> 32.1</w:t>
                </w:r>
              </w:p>
            </w:tc>
          </w:tr>
        </w:tbl>
      </w:sdtContent>
    </w:sdt>
    <w:p w:rsidR="00A074EB" w:rsidRDefault="00DF2CAC">
      <w:pPr>
        <w:spacing w:after="0" w:line="240" w:lineRule="auto"/>
        <w:ind w:left="0"/>
        <w:rPr>
          <w:rFonts w:ascii="Open Sans" w:eastAsia="Open Sans" w:hAnsi="Open Sans" w:cs="Open Sans"/>
          <w:sz w:val="14"/>
          <w:szCs w:val="14"/>
        </w:rPr>
      </w:pPr>
      <w:r>
        <w:rPr>
          <w:rFonts w:ascii="Open Sans" w:eastAsia="Open Sans" w:hAnsi="Open Sans" w:cs="Open Sans"/>
          <w:b/>
          <w:sz w:val="14"/>
          <w:szCs w:val="14"/>
        </w:rPr>
        <w:t>Source</w:t>
      </w:r>
      <w:r>
        <w:rPr>
          <w:rFonts w:ascii="Open Sans" w:eastAsia="Open Sans" w:hAnsi="Open Sans" w:cs="Open Sans"/>
          <w:sz w:val="14"/>
          <w:szCs w:val="14"/>
        </w:rPr>
        <w:t xml:space="preserve">: Utah Emergency Department Encounter Database, 2021-2022. Note: The primary diagnosis code ICD J45 </w:t>
      </w:r>
      <w:proofErr w:type="gramStart"/>
      <w:r>
        <w:rPr>
          <w:rFonts w:ascii="Open Sans" w:eastAsia="Open Sans" w:hAnsi="Open Sans" w:cs="Open Sans"/>
          <w:sz w:val="14"/>
          <w:szCs w:val="14"/>
        </w:rPr>
        <w:t>was used</w:t>
      </w:r>
      <w:proofErr w:type="gramEnd"/>
      <w:r>
        <w:rPr>
          <w:rFonts w:ascii="Open Sans" w:eastAsia="Open Sans" w:hAnsi="Open Sans" w:cs="Open Sans"/>
          <w:sz w:val="14"/>
          <w:szCs w:val="14"/>
        </w:rPr>
        <w:t xml:space="preserve"> to identify ED visits due to asthma. Data include patients who were treated and released and those who </w:t>
      </w:r>
      <w:proofErr w:type="gramStart"/>
      <w:r>
        <w:rPr>
          <w:rFonts w:ascii="Open Sans" w:eastAsia="Open Sans" w:hAnsi="Open Sans" w:cs="Open Sans"/>
          <w:sz w:val="14"/>
          <w:szCs w:val="14"/>
        </w:rPr>
        <w:t>were admitted</w:t>
      </w:r>
      <w:proofErr w:type="gramEnd"/>
      <w:r>
        <w:rPr>
          <w:rFonts w:ascii="Open Sans" w:eastAsia="Open Sans" w:hAnsi="Open Sans" w:cs="Open Sans"/>
          <w:sz w:val="14"/>
          <w:szCs w:val="14"/>
        </w:rPr>
        <w:t xml:space="preserve"> as inpatients.</w:t>
      </w:r>
    </w:p>
    <w:p w:rsidR="00A074EB" w:rsidRDefault="00A074EB">
      <w:pPr>
        <w:spacing w:after="0" w:line="240" w:lineRule="auto"/>
        <w:ind w:left="0"/>
        <w:rPr>
          <w:rFonts w:ascii="Open Sans" w:eastAsia="Open Sans" w:hAnsi="Open Sans" w:cs="Open Sans"/>
          <w:sz w:val="14"/>
          <w:szCs w:val="14"/>
        </w:rPr>
      </w:pP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sz w:val="24"/>
          <w:szCs w:val="24"/>
        </w:rPr>
        <w:lastRenderedPageBreak/>
        <w:t xml:space="preserve">Table 1 contains counties with small areas that have an asthma ED visit rate higher than the state rate of 19.2 per 10,000. LHDs that do not have higher rates may contain small areas with higher asthma ED rates than the state. For example, Blanding/Monticello has a higher asthma ED rate than the state (32.1 vs. 19.2 visits per 10,000 visits) but is located </w:t>
      </w:r>
      <w:proofErr w:type="gramStart"/>
      <w:r>
        <w:rPr>
          <w:rFonts w:ascii="Open Sans" w:eastAsia="Open Sans" w:hAnsi="Open Sans" w:cs="Open Sans"/>
          <w:sz w:val="24"/>
          <w:szCs w:val="24"/>
        </w:rPr>
        <w:t>in an LHD with a similar rate to the state (19.5 vs. 19.2 visits per 10,000 visits)</w:t>
      </w:r>
      <w:proofErr w:type="gramEnd"/>
      <w:r>
        <w:rPr>
          <w:rFonts w:ascii="Open Sans" w:eastAsia="Open Sans" w:hAnsi="Open Sans" w:cs="Open Sans"/>
          <w:sz w:val="24"/>
          <w:szCs w:val="24"/>
        </w:rPr>
        <w:t xml:space="preserve">. </w:t>
      </w:r>
    </w:p>
    <w:p w:rsidR="00A074EB" w:rsidRDefault="00A074EB">
      <w:pPr>
        <w:tabs>
          <w:tab w:val="left" w:pos="374"/>
        </w:tabs>
        <w:ind w:left="0"/>
        <w:rPr>
          <w:rFonts w:ascii="Open Sans" w:eastAsia="Open Sans" w:hAnsi="Open Sans" w:cs="Open Sans"/>
          <w:sz w:val="24"/>
          <w:szCs w:val="24"/>
        </w:rPr>
      </w:pPr>
    </w:p>
    <w:p w:rsidR="00A074EB" w:rsidRDefault="00DF2CAC">
      <w:pPr>
        <w:tabs>
          <w:tab w:val="left" w:pos="374"/>
        </w:tabs>
        <w:ind w:left="0"/>
        <w:rPr>
          <w:rFonts w:ascii="Open Sans" w:eastAsia="Open Sans" w:hAnsi="Open Sans" w:cs="Open Sans"/>
          <w:sz w:val="24"/>
          <w:szCs w:val="24"/>
        </w:rPr>
      </w:pPr>
      <w:r>
        <w:rPr>
          <w:rFonts w:ascii="Open Sans" w:eastAsia="Open Sans" w:hAnsi="Open Sans" w:cs="Open Sans"/>
          <w:b/>
          <w:sz w:val="24"/>
          <w:szCs w:val="24"/>
        </w:rPr>
        <w:t>Graph 1</w:t>
      </w:r>
      <w:r>
        <w:rPr>
          <w:rFonts w:ascii="Open Sans" w:eastAsia="Open Sans" w:hAnsi="Open Sans" w:cs="Open Sans"/>
          <w:sz w:val="24"/>
          <w:szCs w:val="24"/>
        </w:rPr>
        <w:t>. Asthma prevalence by income, Utah adults (ages 18+), 2018-2022</w:t>
      </w:r>
      <w:r>
        <w:rPr>
          <w:rFonts w:ascii="Open Sans" w:eastAsia="Open Sans" w:hAnsi="Open Sans" w:cs="Open Sans"/>
          <w:noProof/>
          <w:sz w:val="24"/>
          <w:szCs w:val="24"/>
        </w:rPr>
        <w:drawing>
          <wp:inline distT="114300" distB="114300" distL="114300" distR="114300">
            <wp:extent cx="5943600" cy="3653849"/>
            <wp:effectExtent l="0" t="0" r="0" b="0"/>
            <wp:docPr id="2032045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t="14182"/>
                    <a:stretch>
                      <a:fillRect/>
                    </a:stretch>
                  </pic:blipFill>
                  <pic:spPr>
                    <a:xfrm>
                      <a:off x="0" y="0"/>
                      <a:ext cx="5943600" cy="3653849"/>
                    </a:xfrm>
                    <a:prstGeom prst="rect">
                      <a:avLst/>
                    </a:prstGeom>
                    <a:ln/>
                  </pic:spPr>
                </pic:pic>
              </a:graphicData>
            </a:graphic>
          </wp:inline>
        </w:drawing>
      </w:r>
    </w:p>
    <w:p w:rsidR="00A074EB" w:rsidRDefault="00DF2CAC">
      <w:pPr>
        <w:spacing w:after="0" w:line="240" w:lineRule="auto"/>
        <w:ind w:left="0"/>
        <w:rPr>
          <w:rFonts w:ascii="Open Sans" w:eastAsia="Open Sans" w:hAnsi="Open Sans" w:cs="Open Sans"/>
          <w:sz w:val="14"/>
          <w:szCs w:val="14"/>
        </w:rPr>
      </w:pPr>
      <w:r>
        <w:rPr>
          <w:rFonts w:ascii="Open Sans" w:eastAsia="Open Sans" w:hAnsi="Open Sans" w:cs="Open Sans"/>
          <w:b/>
          <w:sz w:val="14"/>
          <w:szCs w:val="14"/>
        </w:rPr>
        <w:t>Source</w:t>
      </w:r>
      <w:r>
        <w:rPr>
          <w:rFonts w:ascii="Open Sans" w:eastAsia="Open Sans" w:hAnsi="Open Sans" w:cs="Open Sans"/>
          <w:sz w:val="14"/>
          <w:szCs w:val="14"/>
        </w:rPr>
        <w:t>: Utah Behavioral Risk Factor Surveillance System, 2018-2022. Age-adjusted prevalence.</w:t>
      </w:r>
    </w:p>
    <w:p w:rsidR="00A074EB" w:rsidRDefault="00A074EB">
      <w:pPr>
        <w:spacing w:after="0" w:line="240" w:lineRule="auto"/>
        <w:ind w:left="0"/>
        <w:rPr>
          <w:rFonts w:ascii="Open Sans" w:eastAsia="Open Sans" w:hAnsi="Open Sans" w:cs="Open Sans"/>
          <w:sz w:val="24"/>
          <w:szCs w:val="24"/>
        </w:rPr>
      </w:pPr>
    </w:p>
    <w:p w:rsidR="00A074EB" w:rsidRDefault="00DF2CAC">
      <w:pPr>
        <w:spacing w:after="0" w:line="240" w:lineRule="auto"/>
        <w:ind w:left="0"/>
        <w:rPr>
          <w:rFonts w:ascii="Open Sans" w:eastAsia="Open Sans" w:hAnsi="Open Sans" w:cs="Open Sans"/>
          <w:sz w:val="14"/>
          <w:szCs w:val="14"/>
        </w:rPr>
      </w:pPr>
      <w:r>
        <w:rPr>
          <w:rFonts w:ascii="Open Sans" w:eastAsia="Open Sans" w:hAnsi="Open Sans" w:cs="Open Sans"/>
          <w:sz w:val="24"/>
          <w:szCs w:val="24"/>
        </w:rPr>
        <w:t xml:space="preserve">Those with lower incomes have a higher asthma prevalence than those with higher incomes. Those who make 0-$24,999 have a higher asthma prevalence than those who make $75,000 (13.3% vs. 9.3%). Additionally, when income groups are combined (not shown) those who make $0-49,999 have a higher asthma prevalence of 13.3% when compared to those who make $75,000+ at 9.3%. </w:t>
      </w:r>
    </w:p>
    <w:p w:rsidR="00A074EB" w:rsidRDefault="00A074EB">
      <w:pPr>
        <w:spacing w:after="0" w:line="240" w:lineRule="auto"/>
        <w:ind w:left="0"/>
        <w:rPr>
          <w:rFonts w:ascii="Open Sans" w:eastAsia="Open Sans" w:hAnsi="Open Sans" w:cs="Open Sans"/>
          <w:sz w:val="24"/>
          <w:szCs w:val="24"/>
        </w:rPr>
      </w:pPr>
    </w:p>
    <w:p w:rsidR="00A074EB" w:rsidRDefault="00A074EB">
      <w:pPr>
        <w:spacing w:after="0" w:line="240" w:lineRule="auto"/>
        <w:ind w:left="-630"/>
        <w:rPr>
          <w:rFonts w:ascii="Open Sans" w:eastAsia="Open Sans" w:hAnsi="Open Sans" w:cs="Open Sans"/>
          <w:b/>
          <w:sz w:val="24"/>
          <w:szCs w:val="24"/>
        </w:rPr>
      </w:pPr>
    </w:p>
    <w:p w:rsidR="00A074EB" w:rsidRDefault="00A074EB">
      <w:pPr>
        <w:spacing w:after="0" w:line="240" w:lineRule="auto"/>
        <w:ind w:left="-630"/>
        <w:rPr>
          <w:rFonts w:ascii="Open Sans" w:eastAsia="Open Sans" w:hAnsi="Open Sans" w:cs="Open Sans"/>
          <w:b/>
          <w:sz w:val="24"/>
          <w:szCs w:val="24"/>
        </w:rPr>
      </w:pPr>
    </w:p>
    <w:p w:rsidR="00A074EB" w:rsidRDefault="00A074EB">
      <w:pPr>
        <w:spacing w:after="0" w:line="240" w:lineRule="auto"/>
        <w:ind w:left="-630"/>
        <w:rPr>
          <w:rFonts w:ascii="Open Sans" w:eastAsia="Open Sans" w:hAnsi="Open Sans" w:cs="Open Sans"/>
          <w:b/>
          <w:sz w:val="24"/>
          <w:szCs w:val="24"/>
        </w:rPr>
      </w:pPr>
    </w:p>
    <w:p w:rsidR="00A074EB" w:rsidRDefault="00DF2CAC">
      <w:pPr>
        <w:spacing w:after="0" w:line="240" w:lineRule="auto"/>
        <w:ind w:left="-630"/>
        <w:rPr>
          <w:rFonts w:ascii="Open Sans" w:eastAsia="Open Sans" w:hAnsi="Open Sans" w:cs="Open Sans"/>
          <w:b/>
          <w:sz w:val="24"/>
          <w:szCs w:val="24"/>
        </w:rPr>
      </w:pPr>
      <w:r>
        <w:br w:type="page"/>
      </w:r>
    </w:p>
    <w:p w:rsidR="00A074EB" w:rsidRDefault="00DF2CAC" w:rsidP="00F07173">
      <w:pPr>
        <w:spacing w:after="0" w:line="240" w:lineRule="auto"/>
        <w:ind w:left="-630" w:firstLine="630"/>
        <w:rPr>
          <w:rFonts w:ascii="Open Sans" w:eastAsia="Open Sans" w:hAnsi="Open Sans" w:cs="Open Sans"/>
          <w:sz w:val="24"/>
          <w:szCs w:val="24"/>
        </w:rPr>
      </w:pPr>
      <w:r>
        <w:rPr>
          <w:rFonts w:ascii="Open Sans" w:eastAsia="Open Sans" w:hAnsi="Open Sans" w:cs="Open Sans"/>
          <w:b/>
          <w:sz w:val="24"/>
          <w:szCs w:val="24"/>
        </w:rPr>
        <w:lastRenderedPageBreak/>
        <w:t>Graph 2</w:t>
      </w:r>
      <w:r>
        <w:rPr>
          <w:rFonts w:ascii="Open Sans" w:eastAsia="Open Sans" w:hAnsi="Open Sans" w:cs="Open Sans"/>
          <w:sz w:val="24"/>
          <w:szCs w:val="24"/>
        </w:rPr>
        <w:t>. Asthma prevalence by risk factor, Utah adults (ages 18+), 2021-2022</w:t>
      </w:r>
    </w:p>
    <w:p w:rsidR="00A074EB" w:rsidRDefault="00DF2CAC">
      <w:pPr>
        <w:spacing w:after="0" w:line="240" w:lineRule="auto"/>
        <w:ind w:left="-630"/>
        <w:rPr>
          <w:rFonts w:ascii="Open Sans" w:eastAsia="Open Sans" w:hAnsi="Open Sans" w:cs="Open Sans"/>
          <w:sz w:val="24"/>
          <w:szCs w:val="24"/>
        </w:rPr>
      </w:pPr>
      <w:r>
        <w:rPr>
          <w:rFonts w:ascii="Open Sans" w:eastAsia="Open Sans" w:hAnsi="Open Sans" w:cs="Open Sans"/>
          <w:noProof/>
          <w:sz w:val="24"/>
          <w:szCs w:val="24"/>
        </w:rPr>
        <w:drawing>
          <wp:inline distT="114300" distB="114300" distL="114300" distR="114300">
            <wp:extent cx="6321516" cy="3113189"/>
            <wp:effectExtent l="0" t="0" r="3175" b="0"/>
            <wp:docPr id="20320451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332243" cy="3118472"/>
                    </a:xfrm>
                    <a:prstGeom prst="rect">
                      <a:avLst/>
                    </a:prstGeom>
                    <a:ln/>
                  </pic:spPr>
                </pic:pic>
              </a:graphicData>
            </a:graphic>
          </wp:inline>
        </w:drawing>
      </w:r>
    </w:p>
    <w:p w:rsidR="00A074EB" w:rsidRDefault="00DF2CAC">
      <w:pPr>
        <w:spacing w:after="0" w:line="240" w:lineRule="auto"/>
        <w:ind w:left="0"/>
        <w:rPr>
          <w:rFonts w:ascii="Open Sans" w:eastAsia="Open Sans" w:hAnsi="Open Sans" w:cs="Open Sans"/>
          <w:sz w:val="24"/>
          <w:szCs w:val="24"/>
        </w:rPr>
      </w:pPr>
      <w:r>
        <w:rPr>
          <w:rFonts w:ascii="Open Sans" w:eastAsia="Open Sans" w:hAnsi="Open Sans" w:cs="Open Sans"/>
          <w:b/>
          <w:sz w:val="14"/>
          <w:szCs w:val="14"/>
        </w:rPr>
        <w:t>Source</w:t>
      </w:r>
      <w:r>
        <w:rPr>
          <w:rFonts w:ascii="Open Sans" w:eastAsia="Open Sans" w:hAnsi="Open Sans" w:cs="Open Sans"/>
          <w:sz w:val="14"/>
          <w:szCs w:val="14"/>
        </w:rPr>
        <w:t>: Utah Behavioral Risk Factor Surveillance System, 2021-2022. Age-adjusted prevalence.</w:t>
      </w:r>
    </w:p>
    <w:p w:rsidR="00A074EB" w:rsidRDefault="00A074EB">
      <w:pPr>
        <w:spacing w:after="0" w:line="240" w:lineRule="auto"/>
        <w:ind w:left="0"/>
        <w:rPr>
          <w:rFonts w:ascii="Open Sans" w:eastAsia="Open Sans" w:hAnsi="Open Sans" w:cs="Open Sans"/>
          <w:sz w:val="24"/>
          <w:szCs w:val="24"/>
        </w:rPr>
      </w:pPr>
    </w:p>
    <w:p w:rsidR="00A074EB" w:rsidRDefault="00DF2CAC">
      <w:pPr>
        <w:spacing w:after="0" w:line="240" w:lineRule="auto"/>
        <w:ind w:left="0"/>
        <w:rPr>
          <w:rFonts w:ascii="Open Sans" w:eastAsia="Open Sans" w:hAnsi="Open Sans" w:cs="Open Sans"/>
          <w:sz w:val="14"/>
          <w:szCs w:val="14"/>
        </w:rPr>
      </w:pPr>
      <w:r>
        <w:rPr>
          <w:rFonts w:ascii="Open Sans" w:eastAsia="Open Sans" w:hAnsi="Open Sans" w:cs="Open Sans"/>
          <w:sz w:val="24"/>
          <w:szCs w:val="24"/>
        </w:rPr>
        <w:t>Adults with at least one disability and those with 7+ days of poor mental health in the past 30 days had a higher asthma prevalence than the overall estimate (17.6% and 17.1% vs. 10.1%). Those who report a cost as a barrier to health care or who rent their place of residence had a higher asthma prevalence than the ov</w:t>
      </w:r>
      <w:r w:rsidR="000A6B63">
        <w:rPr>
          <w:rFonts w:ascii="Open Sans" w:eastAsia="Open Sans" w:hAnsi="Open Sans" w:cs="Open Sans"/>
          <w:sz w:val="24"/>
          <w:szCs w:val="24"/>
        </w:rPr>
        <w:t>erall estimate (15.6% and 11.6%</w:t>
      </w:r>
      <w:r>
        <w:rPr>
          <w:rFonts w:ascii="Open Sans" w:eastAsia="Open Sans" w:hAnsi="Open Sans" w:cs="Open Sans"/>
          <w:sz w:val="24"/>
          <w:szCs w:val="24"/>
        </w:rPr>
        <w:t xml:space="preserve"> vs. 10.1%). Those who report being obese have a higher asthma prevalence than the overall estimate (14.2% vs. 10.1%). Those who smoke cigarettes </w:t>
      </w:r>
      <w:r w:rsidR="00F07173">
        <w:rPr>
          <w:rFonts w:ascii="Open Sans" w:eastAsia="Open Sans" w:hAnsi="Open Sans" w:cs="Open Sans"/>
          <w:sz w:val="24"/>
          <w:szCs w:val="24"/>
        </w:rPr>
        <w:t xml:space="preserve">also </w:t>
      </w:r>
      <w:r>
        <w:rPr>
          <w:rFonts w:ascii="Open Sans" w:eastAsia="Open Sans" w:hAnsi="Open Sans" w:cs="Open Sans"/>
          <w:sz w:val="24"/>
          <w:szCs w:val="24"/>
        </w:rPr>
        <w:t xml:space="preserve">had a higher asthma prevalence than the overall estimate (12.3% vs. 10.1%). </w:t>
      </w:r>
    </w:p>
    <w:p w:rsidR="00A074EB" w:rsidRDefault="00A074EB">
      <w:pPr>
        <w:spacing w:after="0" w:line="240" w:lineRule="auto"/>
        <w:ind w:left="0"/>
        <w:rPr>
          <w:rFonts w:ascii="Open Sans" w:eastAsia="Open Sans" w:hAnsi="Open Sans" w:cs="Open Sans"/>
          <w:sz w:val="14"/>
          <w:szCs w:val="14"/>
        </w:rPr>
      </w:pPr>
    </w:p>
    <w:p w:rsidR="00A074EB" w:rsidRDefault="00A074EB">
      <w:pPr>
        <w:spacing w:after="0" w:line="240" w:lineRule="auto"/>
        <w:ind w:left="0"/>
        <w:rPr>
          <w:rFonts w:ascii="Open Sans" w:eastAsia="Open Sans" w:hAnsi="Open Sans" w:cs="Open Sans"/>
          <w:sz w:val="14"/>
          <w:szCs w:val="14"/>
        </w:rPr>
      </w:pPr>
    </w:p>
    <w:p w:rsidR="00A074EB" w:rsidRDefault="00DF2CAC">
      <w:pPr>
        <w:spacing w:after="160" w:line="259" w:lineRule="auto"/>
        <w:ind w:left="0" w:firstLine="0"/>
        <w:rPr>
          <w:rFonts w:ascii="Open Sans" w:eastAsia="Open Sans" w:hAnsi="Open Sans" w:cs="Open Sans"/>
          <w:b/>
          <w:sz w:val="24"/>
          <w:szCs w:val="24"/>
          <w:u w:val="single"/>
        </w:rPr>
      </w:pPr>
      <w:r>
        <w:rPr>
          <w:rFonts w:ascii="Open Sans" w:eastAsia="Open Sans" w:hAnsi="Open Sans" w:cs="Open Sans"/>
          <w:b/>
          <w:sz w:val="24"/>
          <w:szCs w:val="24"/>
          <w:u w:val="single"/>
        </w:rPr>
        <w:t>Funding Opportunity Description</w:t>
      </w:r>
    </w:p>
    <w:p w:rsidR="00A074EB" w:rsidRDefault="00DF2CAC">
      <w:pPr>
        <w:ind w:left="-5" w:firstLine="0"/>
        <w:rPr>
          <w:rFonts w:ascii="Open Sans" w:eastAsia="Open Sans" w:hAnsi="Open Sans" w:cs="Open Sans"/>
          <w:sz w:val="24"/>
          <w:szCs w:val="24"/>
        </w:rPr>
      </w:pPr>
      <w:r>
        <w:rPr>
          <w:rFonts w:ascii="Open Sans" w:eastAsia="Open Sans" w:hAnsi="Open Sans" w:cs="Open Sans"/>
          <w:sz w:val="24"/>
          <w:szCs w:val="24"/>
        </w:rPr>
        <w:t>The Utah Department of Health and H</w:t>
      </w:r>
      <w:r w:rsidR="00F07173">
        <w:rPr>
          <w:rFonts w:ascii="Open Sans" w:eastAsia="Open Sans" w:hAnsi="Open Sans" w:cs="Open Sans"/>
          <w:sz w:val="24"/>
          <w:szCs w:val="24"/>
        </w:rPr>
        <w:t>uman Services</w:t>
      </w:r>
      <w:r>
        <w:rPr>
          <w:rFonts w:ascii="Open Sans" w:eastAsia="Open Sans" w:hAnsi="Open Sans" w:cs="Open Sans"/>
          <w:sz w:val="24"/>
          <w:szCs w:val="24"/>
        </w:rPr>
        <w:t xml:space="preserve"> (DHHS) is soliciting </w:t>
      </w:r>
      <w:r w:rsidR="000A6B63">
        <w:rPr>
          <w:rFonts w:ascii="Open Sans" w:eastAsia="Open Sans" w:hAnsi="Open Sans" w:cs="Open Sans"/>
          <w:sz w:val="24"/>
          <w:szCs w:val="24"/>
        </w:rPr>
        <w:t>applications that</w:t>
      </w:r>
      <w:r w:rsidR="00F07173">
        <w:rPr>
          <w:rFonts w:ascii="Open Sans" w:eastAsia="Open Sans" w:hAnsi="Open Sans" w:cs="Open Sans"/>
          <w:sz w:val="24"/>
          <w:szCs w:val="24"/>
        </w:rPr>
        <w:t xml:space="preserve"> will result in one or two</w:t>
      </w:r>
      <w:r>
        <w:rPr>
          <w:rFonts w:ascii="Open Sans" w:eastAsia="Open Sans" w:hAnsi="Open Sans" w:cs="Open Sans"/>
          <w:sz w:val="24"/>
          <w:szCs w:val="24"/>
        </w:rPr>
        <w:t xml:space="preserve"> grants.</w:t>
      </w:r>
    </w:p>
    <w:p w:rsidR="00A074EB" w:rsidRDefault="00A074EB">
      <w:pPr>
        <w:ind w:left="-5" w:firstLine="0"/>
        <w:rPr>
          <w:rFonts w:ascii="Open Sans" w:eastAsia="Open Sans" w:hAnsi="Open Sans" w:cs="Open Sans"/>
          <w:sz w:val="24"/>
          <w:szCs w:val="24"/>
        </w:rPr>
      </w:pPr>
    </w:p>
    <w:p w:rsidR="00A074EB" w:rsidRDefault="00DF2CAC">
      <w:pPr>
        <w:ind w:left="-5" w:firstLine="0"/>
        <w:rPr>
          <w:rFonts w:ascii="Open Sans" w:eastAsia="Open Sans" w:hAnsi="Open Sans" w:cs="Open Sans"/>
          <w:sz w:val="24"/>
          <w:szCs w:val="24"/>
        </w:rPr>
      </w:pPr>
      <w:r>
        <w:rPr>
          <w:rFonts w:ascii="Open Sans" w:eastAsia="Open Sans" w:hAnsi="Open Sans" w:cs="Open Sans"/>
          <w:b/>
          <w:sz w:val="24"/>
          <w:szCs w:val="24"/>
        </w:rPr>
        <w:t xml:space="preserve">Applicant eligibility: </w:t>
      </w:r>
      <w:r>
        <w:rPr>
          <w:rFonts w:ascii="Open Sans" w:eastAsia="Open Sans" w:hAnsi="Open Sans" w:cs="Open Sans"/>
          <w:sz w:val="24"/>
          <w:szCs w:val="24"/>
        </w:rPr>
        <w:t>Organizations that meet the following criteria are eligible to apply for this grant.</w:t>
      </w:r>
    </w:p>
    <w:p w:rsidR="00A074EB" w:rsidRDefault="00DF2CAC">
      <w:pPr>
        <w:numPr>
          <w:ilvl w:val="0"/>
          <w:numId w:val="1"/>
        </w:numPr>
        <w:pBdr>
          <w:top w:val="nil"/>
          <w:left w:val="nil"/>
          <w:bottom w:val="nil"/>
          <w:right w:val="nil"/>
          <w:between w:val="nil"/>
        </w:pBdr>
        <w:spacing w:after="0"/>
        <w:rPr>
          <w:rFonts w:ascii="Open Sans" w:eastAsia="Open Sans" w:hAnsi="Open Sans" w:cs="Open Sans"/>
          <w:sz w:val="24"/>
          <w:szCs w:val="24"/>
        </w:rPr>
      </w:pPr>
      <w:r>
        <w:rPr>
          <w:rFonts w:ascii="Open Sans" w:eastAsia="Open Sans" w:hAnsi="Open Sans" w:cs="Open Sans"/>
          <w:sz w:val="24"/>
          <w:szCs w:val="24"/>
        </w:rPr>
        <w:t xml:space="preserve">Are a Utah-based tribal organization, faith-based community organization, or non-profit 501(c)(3) community-based organization serving communities in Utah; </w:t>
      </w:r>
    </w:p>
    <w:p w:rsidR="00A074EB" w:rsidRDefault="00DF2CAC">
      <w:pPr>
        <w:numPr>
          <w:ilvl w:val="0"/>
          <w:numId w:val="1"/>
        </w:numPr>
        <w:pBdr>
          <w:top w:val="nil"/>
          <w:left w:val="nil"/>
          <w:bottom w:val="nil"/>
          <w:right w:val="nil"/>
          <w:between w:val="nil"/>
        </w:pBdr>
        <w:spacing w:after="0"/>
        <w:rPr>
          <w:rFonts w:ascii="Open Sans" w:eastAsia="Open Sans" w:hAnsi="Open Sans" w:cs="Open Sans"/>
          <w:sz w:val="24"/>
          <w:szCs w:val="24"/>
        </w:rPr>
      </w:pPr>
      <w:r>
        <w:rPr>
          <w:rFonts w:ascii="Open Sans" w:eastAsia="Open Sans" w:hAnsi="Open Sans" w:cs="Open Sans"/>
          <w:sz w:val="24"/>
          <w:szCs w:val="24"/>
        </w:rPr>
        <w:t xml:space="preserve">Attest on page 11 that the organization (applicant agency) has resolved all State of Utah audit exceptions, resolution of judgments between the </w:t>
      </w:r>
      <w:r>
        <w:rPr>
          <w:rFonts w:ascii="Open Sans" w:eastAsia="Open Sans" w:hAnsi="Open Sans" w:cs="Open Sans"/>
          <w:sz w:val="24"/>
          <w:szCs w:val="24"/>
        </w:rPr>
        <w:lastRenderedPageBreak/>
        <w:t>applicant and the State of Utah and fulfillment of all grant obligations by the applicant with the State of Utah;</w:t>
      </w:r>
    </w:p>
    <w:p w:rsidR="00A074EB" w:rsidRDefault="00DF2CAC">
      <w:pPr>
        <w:numPr>
          <w:ilvl w:val="0"/>
          <w:numId w:val="1"/>
        </w:numPr>
        <w:spacing w:after="0" w:line="240" w:lineRule="auto"/>
        <w:rPr>
          <w:rFonts w:ascii="Open Sans" w:eastAsia="Open Sans" w:hAnsi="Open Sans" w:cs="Open Sans"/>
          <w:sz w:val="24"/>
          <w:szCs w:val="24"/>
        </w:rPr>
      </w:pPr>
      <w:r>
        <w:rPr>
          <w:rFonts w:ascii="Open Sans" w:eastAsia="Open Sans" w:hAnsi="Open Sans" w:cs="Open Sans"/>
          <w:sz w:val="24"/>
          <w:szCs w:val="24"/>
        </w:rPr>
        <w:t>Have the ability to engage a population based on the goals of this grant; and</w:t>
      </w:r>
    </w:p>
    <w:p w:rsidR="00A074EB" w:rsidRDefault="00DF2CAC">
      <w:pPr>
        <w:numPr>
          <w:ilvl w:val="0"/>
          <w:numId w:val="1"/>
        </w:numPr>
        <w:spacing w:after="0" w:line="240" w:lineRule="auto"/>
        <w:rPr>
          <w:rFonts w:ascii="Open Sans" w:eastAsia="Open Sans" w:hAnsi="Open Sans" w:cs="Open Sans"/>
          <w:sz w:val="24"/>
          <w:szCs w:val="24"/>
        </w:rPr>
      </w:pPr>
      <w:r>
        <w:rPr>
          <w:rFonts w:ascii="Open Sans" w:eastAsia="Open Sans" w:hAnsi="Open Sans" w:cs="Open Sans"/>
          <w:sz w:val="24"/>
          <w:szCs w:val="24"/>
        </w:rPr>
        <w:t>Provide services in the scope of work and within the timeline outlined in this grant.</w:t>
      </w:r>
    </w:p>
    <w:p w:rsidR="00A074EB" w:rsidRDefault="00A074EB">
      <w:pPr>
        <w:spacing w:after="0" w:line="240" w:lineRule="auto"/>
        <w:ind w:left="0" w:firstLine="0"/>
        <w:rPr>
          <w:rFonts w:ascii="Open Sans" w:eastAsia="Open Sans" w:hAnsi="Open Sans" w:cs="Open Sans"/>
          <w:b/>
          <w:sz w:val="24"/>
          <w:szCs w:val="24"/>
          <w:u w:val="single"/>
        </w:rPr>
      </w:pPr>
    </w:p>
    <w:p w:rsidR="00A074EB" w:rsidRDefault="00DF2CAC">
      <w:pPr>
        <w:widowControl w:val="0"/>
        <w:spacing w:after="0"/>
        <w:ind w:firstLine="0"/>
        <w:rPr>
          <w:rFonts w:ascii="Open Sans" w:eastAsia="Open Sans" w:hAnsi="Open Sans" w:cs="Open Sans"/>
          <w:sz w:val="24"/>
          <w:szCs w:val="24"/>
        </w:rPr>
      </w:pPr>
      <w:r>
        <w:rPr>
          <w:rFonts w:ascii="Open Sans" w:eastAsia="Open Sans" w:hAnsi="Open Sans" w:cs="Open Sans"/>
          <w:b/>
          <w:sz w:val="24"/>
          <w:szCs w:val="24"/>
        </w:rPr>
        <w:t xml:space="preserve">General purpose: </w:t>
      </w:r>
      <w:r>
        <w:rPr>
          <w:rFonts w:ascii="Open Sans" w:eastAsia="Open Sans" w:hAnsi="Open Sans" w:cs="Open Sans"/>
          <w:sz w:val="24"/>
          <w:szCs w:val="24"/>
        </w:rPr>
        <w:t>The general purpose of the contract is to improve asthma outcomes among populations with disproportionate asthma burden, expand asthma services, and build linkages to services that address social determinants of health (SDOH).</w:t>
      </w:r>
    </w:p>
    <w:p w:rsidR="00A074EB" w:rsidRDefault="00A074EB">
      <w:pPr>
        <w:widowControl w:val="0"/>
        <w:spacing w:after="0"/>
        <w:ind w:firstLine="0"/>
        <w:rPr>
          <w:rFonts w:ascii="Open Sans" w:eastAsia="Open Sans" w:hAnsi="Open Sans" w:cs="Open Sans"/>
          <w:sz w:val="24"/>
          <w:szCs w:val="24"/>
        </w:rPr>
      </w:pPr>
    </w:p>
    <w:p w:rsidR="00A074EB" w:rsidRDefault="00DF2CAC">
      <w:pPr>
        <w:widowControl w:val="0"/>
        <w:spacing w:after="0"/>
        <w:ind w:firstLine="0"/>
        <w:rPr>
          <w:rFonts w:ascii="Open Sans" w:eastAsia="Open Sans" w:hAnsi="Open Sans" w:cs="Open Sans"/>
          <w:b/>
          <w:sz w:val="24"/>
          <w:szCs w:val="24"/>
        </w:rPr>
      </w:pPr>
      <w:r>
        <w:rPr>
          <w:rFonts w:ascii="Open Sans" w:eastAsia="Open Sans" w:hAnsi="Open Sans" w:cs="Open Sans"/>
          <w:b/>
          <w:sz w:val="24"/>
          <w:szCs w:val="24"/>
        </w:rPr>
        <w:t xml:space="preserve">Populations to </w:t>
      </w:r>
      <w:proofErr w:type="gramStart"/>
      <w:r>
        <w:rPr>
          <w:rFonts w:ascii="Open Sans" w:eastAsia="Open Sans" w:hAnsi="Open Sans" w:cs="Open Sans"/>
          <w:b/>
          <w:sz w:val="24"/>
          <w:szCs w:val="24"/>
        </w:rPr>
        <w:t>be served</w:t>
      </w:r>
      <w:proofErr w:type="gramEnd"/>
      <w:r>
        <w:rPr>
          <w:rFonts w:ascii="Open Sans" w:eastAsia="Open Sans" w:hAnsi="Open Sans" w:cs="Open Sans"/>
          <w:b/>
          <w:sz w:val="24"/>
          <w:szCs w:val="24"/>
        </w:rPr>
        <w:t>:</w:t>
      </w:r>
    </w:p>
    <w:p w:rsidR="00A074EB" w:rsidRDefault="00DF2CAC">
      <w:pPr>
        <w:widowControl w:val="0"/>
        <w:spacing w:after="0"/>
        <w:ind w:firstLine="0"/>
        <w:rPr>
          <w:rFonts w:ascii="Open Sans" w:eastAsia="Open Sans" w:hAnsi="Open Sans" w:cs="Open Sans"/>
          <w:sz w:val="24"/>
          <w:szCs w:val="24"/>
        </w:rPr>
      </w:pPr>
      <w:r>
        <w:rPr>
          <w:rFonts w:ascii="Open Sans" w:eastAsia="Open Sans" w:hAnsi="Open Sans" w:cs="Open Sans"/>
          <w:sz w:val="24"/>
          <w:szCs w:val="24"/>
        </w:rPr>
        <w:t>Applicants must serve at least one population with disproportionate asthma burden. Populations with disproportionate asthma burden in Utah include:</w:t>
      </w:r>
    </w:p>
    <w:p w:rsidR="00A074EB" w:rsidRDefault="00DF2CAC">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Those who reside in local health districts where asthma ED rates are higher than the state rate (Figure 1);</w:t>
      </w:r>
    </w:p>
    <w:p w:rsidR="00A074EB" w:rsidRDefault="00DF2CAC">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Those who reside in small areas where asthma ED rates are higher than the state rate (Figure 2);</w:t>
      </w:r>
    </w:p>
    <w:p w:rsidR="00A074EB" w:rsidRDefault="00DF2CAC">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Those with low incomes; and</w:t>
      </w:r>
    </w:p>
    <w:p w:rsidR="00A074EB" w:rsidRDefault="00DF2CAC">
      <w:pPr>
        <w:numPr>
          <w:ilvl w:val="0"/>
          <w:numId w:val="3"/>
        </w:numPr>
        <w:spacing w:after="0" w:line="240" w:lineRule="auto"/>
        <w:rPr>
          <w:rFonts w:ascii="Open Sans" w:eastAsia="Open Sans" w:hAnsi="Open Sans" w:cs="Open Sans"/>
          <w:sz w:val="24"/>
          <w:szCs w:val="24"/>
        </w:rPr>
      </w:pPr>
      <w:r>
        <w:rPr>
          <w:rFonts w:ascii="Open Sans" w:eastAsia="Open Sans" w:hAnsi="Open Sans" w:cs="Open Sans"/>
          <w:sz w:val="24"/>
          <w:szCs w:val="24"/>
        </w:rPr>
        <w:t>Those with a mental or physical disability.</w:t>
      </w:r>
    </w:p>
    <w:p w:rsidR="00A074EB" w:rsidRDefault="00A074EB">
      <w:pPr>
        <w:spacing w:after="0" w:line="240" w:lineRule="auto"/>
        <w:ind w:left="0"/>
        <w:rPr>
          <w:rFonts w:ascii="Open Sans" w:eastAsia="Open Sans" w:hAnsi="Open Sans" w:cs="Open Sans"/>
          <w:sz w:val="24"/>
          <w:szCs w:val="24"/>
        </w:rPr>
      </w:pPr>
    </w:p>
    <w:p w:rsidR="00A074EB" w:rsidRPr="000128E4" w:rsidRDefault="00DF2CAC" w:rsidP="000128E4">
      <w:pPr>
        <w:rPr>
          <w:rFonts w:ascii="Open Sans" w:eastAsia="Open Sans" w:hAnsi="Open Sans" w:cs="Open Sans"/>
          <w:sz w:val="24"/>
          <w:szCs w:val="24"/>
          <w:highlight w:val="yellow"/>
        </w:rPr>
      </w:pPr>
      <w:r>
        <w:rPr>
          <w:rFonts w:ascii="Open Sans" w:eastAsia="Open Sans" w:hAnsi="Open Sans" w:cs="Open Sans"/>
          <w:b/>
          <w:sz w:val="24"/>
          <w:szCs w:val="24"/>
        </w:rPr>
        <w:t xml:space="preserve">Review and award process:  </w:t>
      </w:r>
      <w:r w:rsidR="000128E4">
        <w:rPr>
          <w:rFonts w:ascii="Open Sans" w:eastAsia="Open Sans" w:hAnsi="Open Sans" w:cs="Open Sans"/>
          <w:sz w:val="24"/>
          <w:szCs w:val="24"/>
        </w:rPr>
        <w:t xml:space="preserve">Applications </w:t>
      </w:r>
      <w:proofErr w:type="gramStart"/>
      <w:r w:rsidR="000128E4">
        <w:rPr>
          <w:rFonts w:ascii="Open Sans" w:eastAsia="Open Sans" w:hAnsi="Open Sans" w:cs="Open Sans"/>
          <w:sz w:val="24"/>
          <w:szCs w:val="24"/>
        </w:rPr>
        <w:t>will be reviewed</w:t>
      </w:r>
      <w:proofErr w:type="gramEnd"/>
      <w:r w:rsidR="000128E4">
        <w:rPr>
          <w:rFonts w:ascii="Open Sans" w:eastAsia="Open Sans" w:hAnsi="Open Sans" w:cs="Open Sans"/>
          <w:sz w:val="24"/>
          <w:szCs w:val="24"/>
        </w:rPr>
        <w:t xml:space="preserve"> using</w:t>
      </w:r>
      <w:r w:rsidR="002F2BE9">
        <w:rPr>
          <w:rFonts w:ascii="Open Sans" w:eastAsia="Open Sans" w:hAnsi="Open Sans" w:cs="Open Sans"/>
          <w:sz w:val="24"/>
          <w:szCs w:val="24"/>
        </w:rPr>
        <w:t xml:space="preserve"> the scoring sheet in Appendix A</w:t>
      </w:r>
      <w:r w:rsidR="000128E4">
        <w:rPr>
          <w:rFonts w:ascii="Open Sans" w:eastAsia="Open Sans" w:hAnsi="Open Sans" w:cs="Open Sans"/>
          <w:sz w:val="24"/>
          <w:szCs w:val="24"/>
        </w:rPr>
        <w:t xml:space="preserve">. </w:t>
      </w:r>
      <w:r>
        <w:rPr>
          <w:rFonts w:ascii="Open Sans" w:eastAsia="Open Sans" w:hAnsi="Open Sans" w:cs="Open Sans"/>
          <w:sz w:val="24"/>
          <w:szCs w:val="24"/>
        </w:rPr>
        <w:t xml:space="preserve">No grant </w:t>
      </w:r>
      <w:proofErr w:type="gramStart"/>
      <w:r>
        <w:rPr>
          <w:rFonts w:ascii="Open Sans" w:eastAsia="Open Sans" w:hAnsi="Open Sans" w:cs="Open Sans"/>
          <w:sz w:val="24"/>
          <w:szCs w:val="24"/>
        </w:rPr>
        <w:t>will be awarded</w:t>
      </w:r>
      <w:proofErr w:type="gramEnd"/>
      <w:r>
        <w:rPr>
          <w:rFonts w:ascii="Open Sans" w:eastAsia="Open Sans" w:hAnsi="Open Sans" w:cs="Open Sans"/>
          <w:sz w:val="24"/>
          <w:szCs w:val="24"/>
        </w:rPr>
        <w:t xml:space="preserve"> if the application does not score a</w:t>
      </w:r>
      <w:r w:rsidR="000128E4">
        <w:rPr>
          <w:rFonts w:ascii="Open Sans" w:eastAsia="Open Sans" w:hAnsi="Open Sans" w:cs="Open Sans"/>
          <w:sz w:val="24"/>
          <w:szCs w:val="24"/>
        </w:rPr>
        <w:t xml:space="preserve"> minimum of 60 points</w:t>
      </w:r>
      <w:r>
        <w:rPr>
          <w:rFonts w:ascii="Open Sans" w:eastAsia="Open Sans" w:hAnsi="Open Sans" w:cs="Open Sans"/>
          <w:sz w:val="24"/>
          <w:szCs w:val="24"/>
        </w:rPr>
        <w:t>.</w:t>
      </w:r>
      <w:r w:rsidR="000128E4">
        <w:rPr>
          <w:rFonts w:ascii="Open Sans" w:eastAsia="Open Sans" w:hAnsi="Open Sans" w:cs="Open Sans"/>
          <w:sz w:val="24"/>
          <w:szCs w:val="24"/>
        </w:rPr>
        <w:t xml:space="preserve"> Applicants </w:t>
      </w:r>
      <w:proofErr w:type="gramStart"/>
      <w:r w:rsidR="000128E4">
        <w:rPr>
          <w:rFonts w:ascii="Open Sans" w:eastAsia="Open Sans" w:hAnsi="Open Sans" w:cs="Open Sans"/>
          <w:sz w:val="24"/>
          <w:szCs w:val="24"/>
        </w:rPr>
        <w:t>will be notified</w:t>
      </w:r>
      <w:proofErr w:type="gramEnd"/>
      <w:r w:rsidR="000128E4">
        <w:rPr>
          <w:rFonts w:ascii="Open Sans" w:eastAsia="Open Sans" w:hAnsi="Open Sans" w:cs="Open Sans"/>
          <w:sz w:val="24"/>
          <w:szCs w:val="24"/>
        </w:rPr>
        <w:t xml:space="preserve"> of funding status on or before November 1, 202</w:t>
      </w:r>
      <w:r w:rsidR="000128E4" w:rsidRPr="000128E4">
        <w:rPr>
          <w:rFonts w:ascii="Open Sans" w:eastAsia="Open Sans" w:hAnsi="Open Sans" w:cs="Open Sans"/>
          <w:sz w:val="24"/>
          <w:szCs w:val="24"/>
        </w:rPr>
        <w:t>4.</w:t>
      </w:r>
    </w:p>
    <w:p w:rsidR="00A074EB" w:rsidRDefault="00A074EB">
      <w:pPr>
        <w:spacing w:after="0" w:line="240" w:lineRule="auto"/>
        <w:ind w:left="0" w:firstLine="0"/>
        <w:rPr>
          <w:rFonts w:ascii="Open Sans" w:eastAsia="Open Sans" w:hAnsi="Open Sans" w:cs="Open Sans"/>
          <w:b/>
          <w:sz w:val="24"/>
          <w:szCs w:val="24"/>
          <w:u w:val="single"/>
        </w:rPr>
      </w:pPr>
    </w:p>
    <w:p w:rsidR="00A074EB" w:rsidRDefault="00DF2CAC">
      <w:pPr>
        <w:pStyle w:val="Heading1"/>
        <w:spacing w:after="223"/>
        <w:ind w:left="-5" w:right="0" w:firstLine="0"/>
        <w:rPr>
          <w:rFonts w:ascii="Open Sans" w:eastAsia="Open Sans" w:hAnsi="Open Sans" w:cs="Open Sans"/>
          <w:sz w:val="24"/>
          <w:szCs w:val="24"/>
        </w:rPr>
      </w:pPr>
      <w:r>
        <w:rPr>
          <w:rFonts w:ascii="Open Sans" w:eastAsia="Open Sans" w:hAnsi="Open Sans" w:cs="Open Sans"/>
          <w:sz w:val="24"/>
          <w:szCs w:val="24"/>
        </w:rPr>
        <w:t>Application Instructions</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Applicants must complete all sections in the Application Packet or the applicant </w:t>
      </w:r>
      <w:proofErr w:type="gramStart"/>
      <w:r>
        <w:rPr>
          <w:rFonts w:ascii="Open Sans" w:eastAsia="Open Sans" w:hAnsi="Open Sans" w:cs="Open Sans"/>
          <w:sz w:val="24"/>
          <w:szCs w:val="24"/>
        </w:rPr>
        <w:t>will be disqualified</w:t>
      </w:r>
      <w:proofErr w:type="gramEnd"/>
      <w:r>
        <w:rPr>
          <w:rFonts w:ascii="Open Sans" w:eastAsia="Open Sans" w:hAnsi="Open Sans" w:cs="Open Sans"/>
          <w:sz w:val="24"/>
          <w:szCs w:val="24"/>
        </w:rPr>
        <w:t xml:space="preserve"> from consideration. Submit the Application Packet </w:t>
      </w:r>
      <w:r w:rsidR="00DB01F7">
        <w:rPr>
          <w:rFonts w:ascii="Open Sans" w:eastAsia="Open Sans" w:hAnsi="Open Sans" w:cs="Open Sans"/>
          <w:sz w:val="24"/>
          <w:szCs w:val="24"/>
        </w:rPr>
        <w:t xml:space="preserve">in </w:t>
      </w:r>
      <w:r>
        <w:rPr>
          <w:rFonts w:ascii="Open Sans" w:eastAsia="Open Sans" w:hAnsi="Open Sans" w:cs="Open Sans"/>
          <w:sz w:val="24"/>
          <w:szCs w:val="24"/>
        </w:rPr>
        <w:t>Microsof</w:t>
      </w:r>
      <w:r w:rsidR="00215661">
        <w:rPr>
          <w:rFonts w:ascii="Open Sans" w:eastAsia="Open Sans" w:hAnsi="Open Sans" w:cs="Open Sans"/>
          <w:sz w:val="24"/>
          <w:szCs w:val="24"/>
        </w:rPr>
        <w:t>t Word or Adobe PDF file format</w:t>
      </w:r>
      <w:r>
        <w:rPr>
          <w:rFonts w:ascii="Open Sans" w:eastAsia="Open Sans" w:hAnsi="Open Sans" w:cs="Open Sans"/>
          <w:sz w:val="24"/>
          <w:szCs w:val="24"/>
        </w:rPr>
        <w:t xml:space="preserve">. </w:t>
      </w:r>
    </w:p>
    <w:p w:rsidR="00A074EB" w:rsidRDefault="00A074EB">
      <w:pPr>
        <w:spacing w:after="0" w:line="240" w:lineRule="auto"/>
        <w:ind w:left="0" w:firstLine="0"/>
        <w:rPr>
          <w:rFonts w:ascii="Open Sans" w:eastAsia="Open Sans" w:hAnsi="Open Sans" w:cs="Open Sans"/>
          <w:sz w:val="24"/>
          <w:szCs w:val="24"/>
        </w:rPr>
      </w:pPr>
    </w:p>
    <w:p w:rsidR="00A074EB" w:rsidRDefault="000128E4">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Submit</w:t>
      </w:r>
      <w:r w:rsidR="00DF2CAC">
        <w:rPr>
          <w:rFonts w:ascii="Open Sans" w:eastAsia="Open Sans" w:hAnsi="Open Sans" w:cs="Open Sans"/>
          <w:sz w:val="24"/>
          <w:szCs w:val="24"/>
        </w:rPr>
        <w:t xml:space="preserve"> applications via email to Kellie Baxter </w:t>
      </w:r>
      <w:hyperlink r:id="rId14">
        <w:r w:rsidR="00DF2CAC">
          <w:rPr>
            <w:rFonts w:ascii="Open Sans" w:eastAsia="Open Sans" w:hAnsi="Open Sans" w:cs="Open Sans"/>
            <w:color w:val="1155CC"/>
            <w:sz w:val="24"/>
            <w:szCs w:val="24"/>
            <w:u w:val="single"/>
          </w:rPr>
          <w:t>kabaxter@utah.gov</w:t>
        </w:r>
      </w:hyperlink>
      <w:r w:rsidR="00DF2CAC">
        <w:rPr>
          <w:rFonts w:ascii="Open Sans" w:eastAsia="Open Sans" w:hAnsi="Open Sans" w:cs="Open Sans"/>
          <w:sz w:val="24"/>
          <w:szCs w:val="24"/>
        </w:rPr>
        <w:t xml:space="preserve"> no later than Wednesday, October 9, 2024, at 11:59 p.m. All applicatio</w:t>
      </w:r>
      <w:r w:rsidR="00706BBE">
        <w:rPr>
          <w:rFonts w:ascii="Open Sans" w:eastAsia="Open Sans" w:hAnsi="Open Sans" w:cs="Open Sans"/>
          <w:sz w:val="24"/>
          <w:szCs w:val="24"/>
        </w:rPr>
        <w:t>ns submitted after the deadline</w:t>
      </w:r>
      <w:r w:rsidR="00DF2CAC">
        <w:rPr>
          <w:rFonts w:ascii="Open Sans" w:eastAsia="Open Sans" w:hAnsi="Open Sans" w:cs="Open Sans"/>
          <w:sz w:val="24"/>
          <w:szCs w:val="24"/>
        </w:rPr>
        <w:t xml:space="preserve"> </w:t>
      </w:r>
      <w:proofErr w:type="gramStart"/>
      <w:r w:rsidR="00DF2CAC">
        <w:rPr>
          <w:rFonts w:ascii="Open Sans" w:eastAsia="Open Sans" w:hAnsi="Open Sans" w:cs="Open Sans"/>
          <w:sz w:val="24"/>
          <w:szCs w:val="24"/>
        </w:rPr>
        <w:t>will be disqualified</w:t>
      </w:r>
      <w:proofErr w:type="gramEnd"/>
      <w:r w:rsidR="00DF2CAC">
        <w:rPr>
          <w:rFonts w:ascii="Open Sans" w:eastAsia="Open Sans" w:hAnsi="Open Sans" w:cs="Open Sans"/>
          <w:sz w:val="24"/>
          <w:szCs w:val="24"/>
        </w:rPr>
        <w:t xml:space="preserve"> from consideration.</w:t>
      </w:r>
    </w:p>
    <w:p w:rsidR="00A074EB" w:rsidRDefault="00A074EB">
      <w:pPr>
        <w:spacing w:after="0" w:line="240" w:lineRule="auto"/>
        <w:ind w:left="0" w:firstLine="0"/>
        <w:rPr>
          <w:rFonts w:ascii="Open Sans" w:eastAsia="Open Sans" w:hAnsi="Open Sans" w:cs="Open Sans"/>
          <w:b/>
          <w:sz w:val="24"/>
          <w:szCs w:val="24"/>
          <w:u w:val="single"/>
        </w:rPr>
      </w:pPr>
    </w:p>
    <w:p w:rsidR="00A074EB" w:rsidRDefault="00DF2CAC">
      <w:pPr>
        <w:spacing w:after="0" w:line="240" w:lineRule="auto"/>
        <w:ind w:left="0" w:firstLine="0"/>
        <w:rPr>
          <w:rFonts w:ascii="Open Sans" w:eastAsia="Open Sans" w:hAnsi="Open Sans" w:cs="Open Sans"/>
          <w:sz w:val="24"/>
          <w:szCs w:val="24"/>
          <w:highlight w:val="yellow"/>
        </w:rPr>
      </w:pPr>
      <w:r>
        <w:rPr>
          <w:rFonts w:ascii="Open Sans" w:eastAsia="Open Sans" w:hAnsi="Open Sans" w:cs="Open Sans"/>
          <w:b/>
          <w:sz w:val="24"/>
          <w:szCs w:val="24"/>
        </w:rPr>
        <w:t xml:space="preserve">Q &amp; A:  </w:t>
      </w:r>
      <w:r>
        <w:rPr>
          <w:rFonts w:ascii="Open Sans" w:eastAsia="Open Sans" w:hAnsi="Open Sans" w:cs="Open Sans"/>
          <w:sz w:val="24"/>
          <w:szCs w:val="24"/>
        </w:rPr>
        <w:t xml:space="preserve">All questions regarding this application </w:t>
      </w:r>
      <w:proofErr w:type="gramStart"/>
      <w:r>
        <w:rPr>
          <w:rFonts w:ascii="Open Sans" w:eastAsia="Open Sans" w:hAnsi="Open Sans" w:cs="Open Sans"/>
          <w:sz w:val="24"/>
          <w:szCs w:val="24"/>
        </w:rPr>
        <w:t>can be directed</w:t>
      </w:r>
      <w:proofErr w:type="gramEnd"/>
      <w:r>
        <w:rPr>
          <w:rFonts w:ascii="Open Sans" w:eastAsia="Open Sans" w:hAnsi="Open Sans" w:cs="Open Sans"/>
          <w:sz w:val="24"/>
          <w:szCs w:val="24"/>
        </w:rPr>
        <w:t xml:space="preserve"> to Kellie Baxter, </w:t>
      </w:r>
      <w:hyperlink r:id="rId15">
        <w:r>
          <w:rPr>
            <w:rFonts w:ascii="Open Sans" w:eastAsia="Open Sans" w:hAnsi="Open Sans" w:cs="Open Sans"/>
            <w:color w:val="1155CC"/>
            <w:sz w:val="24"/>
            <w:szCs w:val="24"/>
            <w:u w:val="single"/>
          </w:rPr>
          <w:t>kabaxter@utah.gov</w:t>
        </w:r>
      </w:hyperlink>
      <w:r>
        <w:rPr>
          <w:rFonts w:ascii="Open Sans" w:eastAsia="Open Sans" w:hAnsi="Open Sans" w:cs="Open Sans"/>
          <w:sz w:val="24"/>
          <w:szCs w:val="24"/>
        </w:rPr>
        <w:t xml:space="preserve">. Answers to questions </w:t>
      </w:r>
      <w:proofErr w:type="gramStart"/>
      <w:r>
        <w:rPr>
          <w:rFonts w:ascii="Open Sans" w:eastAsia="Open Sans" w:hAnsi="Open Sans" w:cs="Open Sans"/>
          <w:sz w:val="24"/>
          <w:szCs w:val="24"/>
        </w:rPr>
        <w:t>will be posted</w:t>
      </w:r>
      <w:proofErr w:type="gramEnd"/>
      <w:r>
        <w:rPr>
          <w:rFonts w:ascii="Open Sans" w:eastAsia="Open Sans" w:hAnsi="Open Sans" w:cs="Open Sans"/>
          <w:sz w:val="24"/>
          <w:szCs w:val="24"/>
        </w:rPr>
        <w:t xml:space="preserve"> on the Utah Asthma Program website at </w:t>
      </w:r>
      <w:hyperlink r:id="rId16">
        <w:r>
          <w:rPr>
            <w:rFonts w:ascii="Open Sans" w:eastAsia="Open Sans" w:hAnsi="Open Sans" w:cs="Open Sans"/>
            <w:color w:val="1155CC"/>
            <w:sz w:val="24"/>
            <w:szCs w:val="24"/>
            <w:u w:val="single"/>
          </w:rPr>
          <w:t>https://asthma.utah.gov/r</w:t>
        </w:r>
        <w:r>
          <w:rPr>
            <w:rFonts w:ascii="Open Sans" w:eastAsia="Open Sans" w:hAnsi="Open Sans" w:cs="Open Sans"/>
            <w:color w:val="1155CC"/>
            <w:sz w:val="24"/>
            <w:szCs w:val="24"/>
            <w:u w:val="single"/>
          </w:rPr>
          <w:t>e</w:t>
        </w:r>
        <w:r>
          <w:rPr>
            <w:rFonts w:ascii="Open Sans" w:eastAsia="Open Sans" w:hAnsi="Open Sans" w:cs="Open Sans"/>
            <w:color w:val="1155CC"/>
            <w:sz w:val="24"/>
            <w:szCs w:val="24"/>
            <w:u w:val="single"/>
          </w:rPr>
          <w:t>quest-for-grant-applications</w:t>
        </w:r>
      </w:hyperlink>
      <w:r>
        <w:rPr>
          <w:rFonts w:ascii="Open Sans" w:eastAsia="Open Sans" w:hAnsi="Open Sans" w:cs="Open Sans"/>
          <w:sz w:val="24"/>
          <w:szCs w:val="24"/>
        </w:rPr>
        <w:t xml:space="preserve">. </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b/>
          <w:sz w:val="24"/>
          <w:szCs w:val="24"/>
        </w:rPr>
        <w:lastRenderedPageBreak/>
        <w:t xml:space="preserve">Utah Department of Health and Human Services </w:t>
      </w:r>
      <w:proofErr w:type="spellStart"/>
      <w:r>
        <w:rPr>
          <w:rFonts w:ascii="Open Sans" w:eastAsia="Open Sans" w:hAnsi="Open Sans" w:cs="Open Sans"/>
          <w:b/>
          <w:sz w:val="24"/>
          <w:szCs w:val="24"/>
        </w:rPr>
        <w:t>subrecipient</w:t>
      </w:r>
      <w:proofErr w:type="spellEnd"/>
      <w:r>
        <w:rPr>
          <w:rFonts w:ascii="Open Sans" w:eastAsia="Open Sans" w:hAnsi="Open Sans" w:cs="Open Sans"/>
          <w:b/>
          <w:sz w:val="24"/>
          <w:szCs w:val="24"/>
        </w:rPr>
        <w:t xml:space="preserve"> terms: </w:t>
      </w:r>
      <w:r>
        <w:rPr>
          <w:rFonts w:ascii="Open Sans" w:eastAsia="Open Sans" w:hAnsi="Open Sans" w:cs="Open Sans"/>
          <w:sz w:val="24"/>
          <w:szCs w:val="24"/>
        </w:rPr>
        <w:t xml:space="preserve">All grants resulting from this RGA are subject to these terms. All applications submitted become the property of the State of Utah and </w:t>
      </w:r>
      <w:proofErr w:type="gramStart"/>
      <w:r>
        <w:rPr>
          <w:rFonts w:ascii="Open Sans" w:eastAsia="Open Sans" w:hAnsi="Open Sans" w:cs="Open Sans"/>
          <w:sz w:val="24"/>
          <w:szCs w:val="24"/>
        </w:rPr>
        <w:t>shall not be returned</w:t>
      </w:r>
      <w:proofErr w:type="gramEnd"/>
      <w:r>
        <w:rPr>
          <w:rFonts w:ascii="Open Sans" w:eastAsia="Open Sans" w:hAnsi="Open Sans" w:cs="Open Sans"/>
          <w:sz w:val="24"/>
          <w:szCs w:val="24"/>
        </w:rPr>
        <w:t xml:space="preserve"> to the applicant. The application </w:t>
      </w:r>
      <w:proofErr w:type="gramStart"/>
      <w:r>
        <w:rPr>
          <w:rFonts w:ascii="Open Sans" w:eastAsia="Open Sans" w:hAnsi="Open Sans" w:cs="Open Sans"/>
          <w:sz w:val="24"/>
          <w:szCs w:val="24"/>
        </w:rPr>
        <w:t>may be reviewed</w:t>
      </w:r>
      <w:proofErr w:type="gramEnd"/>
      <w:r>
        <w:rPr>
          <w:rFonts w:ascii="Open Sans" w:eastAsia="Open Sans" w:hAnsi="Open Sans" w:cs="Open Sans"/>
          <w:sz w:val="24"/>
          <w:szCs w:val="24"/>
        </w:rPr>
        <w:t xml:space="preserve"> by anyone designated by the State of Utah.</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Additional conditions include:</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Fu</w:t>
      </w:r>
      <w:r w:rsidR="000128E4">
        <w:rPr>
          <w:rFonts w:ascii="Open Sans" w:eastAsia="Open Sans" w:hAnsi="Open Sans" w:cs="Open Sans"/>
          <w:sz w:val="24"/>
          <w:szCs w:val="24"/>
        </w:rPr>
        <w:t>nding restrictions: These funds</w:t>
      </w:r>
      <w:r>
        <w:rPr>
          <w:rFonts w:ascii="Open Sans" w:eastAsia="Open Sans" w:hAnsi="Open Sans" w:cs="Open Sans"/>
          <w:sz w:val="24"/>
          <w:szCs w:val="24"/>
        </w:rPr>
        <w:t xml:space="preserve"> </w:t>
      </w:r>
      <w:proofErr w:type="gramStart"/>
      <w:r>
        <w:rPr>
          <w:rFonts w:ascii="Open Sans" w:eastAsia="Open Sans" w:hAnsi="Open Sans" w:cs="Open Sans"/>
          <w:sz w:val="24"/>
          <w:szCs w:val="24"/>
        </w:rPr>
        <w:t>shall not be used</w:t>
      </w:r>
      <w:proofErr w:type="gramEnd"/>
      <w:r>
        <w:rPr>
          <w:rFonts w:ascii="Open Sans" w:eastAsia="Open Sans" w:hAnsi="Open Sans" w:cs="Open Sans"/>
          <w:sz w:val="24"/>
          <w:szCs w:val="24"/>
        </w:rPr>
        <w:t xml:space="preserve"> for:</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Research;</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Clinical care;</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Publicity or propaganda purposes, including preparing, distributing, or using any material designed to support or defeat the enactment of legislation before any legislative body;</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 xml:space="preserve">Salary or expenses of any grant </w:t>
      </w:r>
      <w:proofErr w:type="spellStart"/>
      <w:r w:rsidRPr="00215661">
        <w:rPr>
          <w:rFonts w:ascii="Open Sans" w:eastAsia="Open Sans" w:hAnsi="Open Sans" w:cs="Open Sans"/>
          <w:sz w:val="24"/>
          <w:szCs w:val="24"/>
        </w:rPr>
        <w:t>subcontrator</w:t>
      </w:r>
      <w:proofErr w:type="spellEnd"/>
      <w:r w:rsidRPr="00215661">
        <w:rPr>
          <w:rFonts w:ascii="Open Sans" w:eastAsia="Open Sans" w:hAnsi="Open Sans" w:cs="Open Sans"/>
          <w:sz w:val="24"/>
          <w:szCs w:val="24"/>
        </w:rPr>
        <w:t>, or agent acting for such subcontractors, related to any activity designed to influence the enactment of legislation, appropriations, regulation, administrative action, or Executive order proposed or pending before any legislative body;</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Medical equipment that is planned to be distributed to individuals for individual care;</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Personal health services, medications, medical devices (such as spacers, spirometers, or peak flow meters), or other costs associated with the medical management of asthma;</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Scholarships for children to attend asthma camps;</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Screenings to diagnose asthma;</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Population-based asthma registry activities (such as a state-wide registry), unless associated with centralized use of electronic health records;</w:t>
      </w:r>
    </w:p>
    <w:p w:rsidR="00215661" w:rsidRDefault="00215661" w:rsidP="00215661">
      <w:pPr>
        <w:pStyle w:val="ListParagraph"/>
        <w:numPr>
          <w:ilvl w:val="0"/>
          <w:numId w:val="9"/>
        </w:numPr>
        <w:spacing w:before="40" w:after="0" w:line="240" w:lineRule="auto"/>
        <w:rPr>
          <w:rFonts w:ascii="Open Sans" w:eastAsia="Open Sans" w:hAnsi="Open Sans" w:cs="Open Sans"/>
          <w:sz w:val="24"/>
          <w:szCs w:val="24"/>
        </w:rPr>
      </w:pPr>
      <w:r>
        <w:rPr>
          <w:rFonts w:ascii="Open Sans" w:eastAsia="Open Sans" w:hAnsi="Open Sans" w:cs="Open Sans"/>
          <w:sz w:val="24"/>
          <w:szCs w:val="24"/>
        </w:rPr>
        <w:t xml:space="preserve"> </w:t>
      </w:r>
      <w:r w:rsidR="00DF2CAC" w:rsidRPr="00215661">
        <w:rPr>
          <w:rFonts w:ascii="Open Sans" w:eastAsia="Open Sans" w:hAnsi="Open Sans" w:cs="Open Sans"/>
          <w:sz w:val="24"/>
          <w:szCs w:val="24"/>
        </w:rPr>
        <w:t>Furniture or equipment;</w:t>
      </w:r>
    </w:p>
    <w:p w:rsidR="00215661" w:rsidRDefault="00215661" w:rsidP="00215661">
      <w:pPr>
        <w:pStyle w:val="ListParagraph"/>
        <w:numPr>
          <w:ilvl w:val="0"/>
          <w:numId w:val="9"/>
        </w:numPr>
        <w:spacing w:before="40" w:after="0" w:line="240" w:lineRule="auto"/>
        <w:rPr>
          <w:rFonts w:ascii="Open Sans" w:eastAsia="Open Sans" w:hAnsi="Open Sans" w:cs="Open Sans"/>
          <w:sz w:val="24"/>
          <w:szCs w:val="24"/>
        </w:rPr>
      </w:pPr>
      <w:r>
        <w:rPr>
          <w:rFonts w:ascii="Open Sans" w:eastAsia="Open Sans" w:hAnsi="Open Sans" w:cs="Open Sans"/>
          <w:sz w:val="24"/>
          <w:szCs w:val="24"/>
        </w:rPr>
        <w:t xml:space="preserve"> </w:t>
      </w:r>
      <w:r w:rsidR="00DF2CAC" w:rsidRPr="00215661">
        <w:rPr>
          <w:rFonts w:ascii="Open Sans" w:eastAsia="Open Sans" w:hAnsi="Open Sans" w:cs="Open Sans"/>
          <w:sz w:val="24"/>
          <w:szCs w:val="24"/>
        </w:rPr>
        <w:t>Construction, remodeling, or remediation projects;</w:t>
      </w:r>
    </w:p>
    <w:p w:rsidR="00215661" w:rsidRDefault="00215661" w:rsidP="00215661">
      <w:pPr>
        <w:pStyle w:val="ListParagraph"/>
        <w:numPr>
          <w:ilvl w:val="0"/>
          <w:numId w:val="9"/>
        </w:numPr>
        <w:spacing w:before="40" w:after="0" w:line="240" w:lineRule="auto"/>
        <w:rPr>
          <w:rFonts w:ascii="Open Sans" w:eastAsia="Open Sans" w:hAnsi="Open Sans" w:cs="Open Sans"/>
          <w:sz w:val="24"/>
          <w:szCs w:val="24"/>
        </w:rPr>
      </w:pPr>
      <w:r>
        <w:rPr>
          <w:rFonts w:ascii="Open Sans" w:eastAsia="Open Sans" w:hAnsi="Open Sans" w:cs="Open Sans"/>
          <w:sz w:val="24"/>
          <w:szCs w:val="24"/>
        </w:rPr>
        <w:t xml:space="preserve"> </w:t>
      </w:r>
      <w:r w:rsidR="00DF2CAC" w:rsidRPr="00215661">
        <w:rPr>
          <w:rFonts w:ascii="Open Sans" w:eastAsia="Open Sans" w:hAnsi="Open Sans" w:cs="Open Sans"/>
          <w:sz w:val="24"/>
          <w:szCs w:val="24"/>
        </w:rPr>
        <w:t>Pillow cases, mattress covers, or cleaning supplies;</w:t>
      </w:r>
    </w:p>
    <w:p w:rsidR="00215661" w:rsidRDefault="00215661" w:rsidP="00215661">
      <w:pPr>
        <w:pStyle w:val="ListParagraph"/>
        <w:numPr>
          <w:ilvl w:val="0"/>
          <w:numId w:val="9"/>
        </w:numPr>
        <w:spacing w:before="40" w:after="0" w:line="240" w:lineRule="auto"/>
        <w:rPr>
          <w:rFonts w:ascii="Open Sans" w:eastAsia="Open Sans" w:hAnsi="Open Sans" w:cs="Open Sans"/>
          <w:sz w:val="24"/>
          <w:szCs w:val="24"/>
        </w:rPr>
      </w:pPr>
      <w:r>
        <w:rPr>
          <w:rFonts w:ascii="Open Sans" w:eastAsia="Open Sans" w:hAnsi="Open Sans" w:cs="Open Sans"/>
          <w:sz w:val="24"/>
          <w:szCs w:val="24"/>
        </w:rPr>
        <w:t xml:space="preserve"> </w:t>
      </w:r>
      <w:r w:rsidR="00DF2CAC" w:rsidRPr="00215661">
        <w:rPr>
          <w:rFonts w:ascii="Open Sans" w:eastAsia="Open Sans" w:hAnsi="Open Sans" w:cs="Open Sans"/>
          <w:sz w:val="24"/>
          <w:szCs w:val="24"/>
        </w:rPr>
        <w:t>Fees for the Asthma Educator Certification exam;</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 xml:space="preserve"> Incentives or promotional items;</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 xml:space="preserve"> Payments to people to participate in programs, respond to requests for  </w:t>
      </w:r>
      <w:r w:rsidR="00F604D9">
        <w:rPr>
          <w:rFonts w:ascii="Open Sans" w:eastAsia="Open Sans" w:hAnsi="Open Sans" w:cs="Open Sans"/>
          <w:sz w:val="24"/>
          <w:szCs w:val="24"/>
        </w:rPr>
        <w:t xml:space="preserve"> </w:t>
      </w:r>
      <w:r w:rsidRPr="00215661">
        <w:rPr>
          <w:rFonts w:ascii="Open Sans" w:eastAsia="Open Sans" w:hAnsi="Open Sans" w:cs="Open Sans"/>
          <w:sz w:val="24"/>
          <w:szCs w:val="24"/>
        </w:rPr>
        <w:t>information or complete evaluation forms;</w:t>
      </w:r>
    </w:p>
    <w:p w:rsid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 xml:space="preserve"> Support activities related to state tobacco control quit lines; and</w:t>
      </w:r>
    </w:p>
    <w:p w:rsidR="00A074EB" w:rsidRPr="00215661" w:rsidRDefault="00DF2CAC" w:rsidP="00215661">
      <w:pPr>
        <w:pStyle w:val="ListParagraph"/>
        <w:numPr>
          <w:ilvl w:val="0"/>
          <w:numId w:val="9"/>
        </w:numPr>
        <w:spacing w:before="40" w:after="0" w:line="240" w:lineRule="auto"/>
        <w:rPr>
          <w:rFonts w:ascii="Open Sans" w:eastAsia="Open Sans" w:hAnsi="Open Sans" w:cs="Open Sans"/>
          <w:sz w:val="24"/>
          <w:szCs w:val="24"/>
        </w:rPr>
      </w:pPr>
      <w:r w:rsidRPr="00215661">
        <w:rPr>
          <w:rFonts w:ascii="Open Sans" w:eastAsia="Open Sans" w:hAnsi="Open Sans" w:cs="Open Sans"/>
          <w:sz w:val="24"/>
          <w:szCs w:val="24"/>
        </w:rPr>
        <w:t xml:space="preserve"> Air monitors, moisture meters, sensors or other similar supplies.</w:t>
      </w:r>
    </w:p>
    <w:p w:rsidR="00A074EB" w:rsidRDefault="00DF2CAC">
      <w:pPr>
        <w:spacing w:before="240" w:after="0" w:line="240" w:lineRule="auto"/>
        <w:rPr>
          <w:rFonts w:ascii="Open Sans" w:eastAsia="Open Sans" w:hAnsi="Open Sans" w:cs="Open Sans"/>
          <w:sz w:val="24"/>
          <w:szCs w:val="24"/>
        </w:rPr>
      </w:pPr>
      <w:r>
        <w:rPr>
          <w:rFonts w:ascii="Open Sans" w:eastAsia="Open Sans" w:hAnsi="Open Sans" w:cs="Open Sans"/>
          <w:b/>
          <w:sz w:val="24"/>
          <w:szCs w:val="24"/>
        </w:rPr>
        <w:t>Federal funding:</w:t>
      </w:r>
      <w:r>
        <w:rPr>
          <w:rFonts w:ascii="Open Sans" w:eastAsia="Open Sans" w:hAnsi="Open Sans" w:cs="Open Sans"/>
          <w:sz w:val="24"/>
          <w:szCs w:val="24"/>
        </w:rPr>
        <w:t xml:space="preserve"> The grantee shall comply with all federal funding requirements. </w:t>
      </w:r>
    </w:p>
    <w:p w:rsidR="00A074EB" w:rsidRDefault="00DF2CAC">
      <w:pPr>
        <w:spacing w:after="0" w:line="240" w:lineRule="auto"/>
        <w:ind w:left="720" w:firstLine="0"/>
        <w:rPr>
          <w:rFonts w:ascii="Open Sans" w:eastAsia="Open Sans" w:hAnsi="Open Sans" w:cs="Open Sans"/>
          <w:sz w:val="24"/>
          <w:szCs w:val="24"/>
        </w:rPr>
      </w:pPr>
      <w:r>
        <w:rPr>
          <w:rFonts w:ascii="Open Sans" w:eastAsia="Open Sans" w:hAnsi="Open Sans" w:cs="Open Sans"/>
          <w:sz w:val="24"/>
          <w:szCs w:val="24"/>
        </w:rPr>
        <w:t> </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b/>
          <w:sz w:val="24"/>
          <w:szCs w:val="24"/>
        </w:rPr>
        <w:lastRenderedPageBreak/>
        <w:t>Cost reimbursement:</w:t>
      </w:r>
      <w:r>
        <w:rPr>
          <w:rFonts w:ascii="Open Sans" w:eastAsia="Open Sans" w:hAnsi="Open Sans" w:cs="Open Sans"/>
          <w:sz w:val="24"/>
          <w:szCs w:val="24"/>
        </w:rPr>
        <w:t xml:space="preserve"> This is a cost reimbursement grant, which reimburses the grantee for actual expenses incurred to provide services. No profit </w:t>
      </w:r>
      <w:proofErr w:type="gramStart"/>
      <w:r>
        <w:rPr>
          <w:rFonts w:ascii="Open Sans" w:eastAsia="Open Sans" w:hAnsi="Open Sans" w:cs="Open Sans"/>
          <w:sz w:val="24"/>
          <w:szCs w:val="24"/>
        </w:rPr>
        <w:t>may be derived</w:t>
      </w:r>
      <w:proofErr w:type="gramEnd"/>
      <w:r>
        <w:rPr>
          <w:rFonts w:ascii="Open Sans" w:eastAsia="Open Sans" w:hAnsi="Open Sans" w:cs="Open Sans"/>
          <w:sz w:val="24"/>
          <w:szCs w:val="24"/>
        </w:rPr>
        <w:t xml:space="preserve"> from this grant. </w:t>
      </w:r>
    </w:p>
    <w:p w:rsidR="00A074EB" w:rsidRDefault="00DF2CAC">
      <w:pPr>
        <w:rPr>
          <w:rFonts w:ascii="Open Sans" w:eastAsia="Open Sans" w:hAnsi="Open Sans" w:cs="Open Sans"/>
          <w:sz w:val="24"/>
          <w:szCs w:val="24"/>
        </w:rPr>
      </w:pPr>
      <w:r>
        <w:rPr>
          <w:rFonts w:ascii="Open Sans" w:eastAsia="Open Sans" w:hAnsi="Open Sans" w:cs="Open Sans"/>
          <w:sz w:val="24"/>
          <w:szCs w:val="24"/>
        </w:rPr>
        <w:br/>
      </w:r>
      <w:r>
        <w:rPr>
          <w:rFonts w:ascii="Open Sans" w:eastAsia="Open Sans" w:hAnsi="Open Sans" w:cs="Open Sans"/>
          <w:b/>
          <w:sz w:val="24"/>
          <w:szCs w:val="24"/>
        </w:rPr>
        <w:t xml:space="preserve">Scope of work: </w:t>
      </w:r>
      <w:r>
        <w:rPr>
          <w:rFonts w:ascii="Open Sans" w:eastAsia="Open Sans" w:hAnsi="Open Sans" w:cs="Open Sans"/>
          <w:sz w:val="24"/>
          <w:szCs w:val="24"/>
        </w:rPr>
        <w:t xml:space="preserve">The </w:t>
      </w:r>
      <w:r w:rsidR="00F80ED4">
        <w:rPr>
          <w:rFonts w:ascii="Open Sans" w:eastAsia="Open Sans" w:hAnsi="Open Sans" w:cs="Open Sans"/>
          <w:sz w:val="24"/>
          <w:szCs w:val="24"/>
        </w:rPr>
        <w:t>Grantee will complete work in three</w:t>
      </w:r>
      <w:r>
        <w:rPr>
          <w:rFonts w:ascii="Open Sans" w:eastAsia="Open Sans" w:hAnsi="Open Sans" w:cs="Open Sans"/>
          <w:sz w:val="24"/>
          <w:szCs w:val="24"/>
        </w:rPr>
        <w:t xml:space="preserve"> areas.</w:t>
      </w:r>
    </w:p>
    <w:p w:rsidR="00A074EB" w:rsidRDefault="00A074EB">
      <w:pPr>
        <w:rPr>
          <w:rFonts w:ascii="Open Sans" w:eastAsia="Open Sans" w:hAnsi="Open Sans" w:cs="Open Sans"/>
          <w:sz w:val="24"/>
          <w:szCs w:val="24"/>
        </w:rPr>
      </w:pPr>
    </w:p>
    <w:p w:rsidR="00F80ED4" w:rsidRDefault="00DF2CAC">
      <w:pPr>
        <w:rPr>
          <w:rFonts w:ascii="Open Sans" w:eastAsia="Open Sans" w:hAnsi="Open Sans" w:cs="Open Sans"/>
          <w:sz w:val="24"/>
          <w:szCs w:val="24"/>
        </w:rPr>
      </w:pPr>
      <w:r>
        <w:rPr>
          <w:rFonts w:ascii="Open Sans" w:eastAsia="Open Sans" w:hAnsi="Open Sans" w:cs="Open Sans"/>
          <w:sz w:val="24"/>
          <w:szCs w:val="24"/>
        </w:rPr>
        <w:t xml:space="preserve">1. Identify asthma-related </w:t>
      </w:r>
      <w:r w:rsidR="00E70CE1">
        <w:rPr>
          <w:rFonts w:ascii="Open Sans" w:eastAsia="Open Sans" w:hAnsi="Open Sans" w:cs="Open Sans"/>
          <w:sz w:val="24"/>
          <w:szCs w:val="24"/>
        </w:rPr>
        <w:t xml:space="preserve">health </w:t>
      </w:r>
      <w:r>
        <w:rPr>
          <w:rFonts w:ascii="Open Sans" w:eastAsia="Open Sans" w:hAnsi="Open Sans" w:cs="Open Sans"/>
          <w:sz w:val="24"/>
          <w:szCs w:val="24"/>
        </w:rPr>
        <w:t>communication needs among the population the Grantee serves</w:t>
      </w:r>
      <w:r w:rsidR="00700B6D">
        <w:rPr>
          <w:rFonts w:ascii="Open Sans" w:eastAsia="Open Sans" w:hAnsi="Open Sans" w:cs="Open Sans"/>
          <w:sz w:val="24"/>
          <w:szCs w:val="24"/>
        </w:rPr>
        <w:t xml:space="preserve"> (i.e.</w:t>
      </w:r>
      <w:r w:rsidR="00CF5E66">
        <w:rPr>
          <w:rFonts w:ascii="Open Sans" w:eastAsia="Open Sans" w:hAnsi="Open Sans" w:cs="Open Sans"/>
          <w:sz w:val="24"/>
          <w:szCs w:val="24"/>
        </w:rPr>
        <w:t>,</w:t>
      </w:r>
      <w:r w:rsidR="00700B6D">
        <w:rPr>
          <w:rFonts w:ascii="Open Sans" w:eastAsia="Open Sans" w:hAnsi="Open Sans" w:cs="Open Sans"/>
          <w:sz w:val="24"/>
          <w:szCs w:val="24"/>
        </w:rPr>
        <w:t xml:space="preserve"> what information does this population need to </w:t>
      </w:r>
      <w:r w:rsidR="00AF0084">
        <w:rPr>
          <w:rFonts w:ascii="Open Sans" w:eastAsia="Open Sans" w:hAnsi="Open Sans" w:cs="Open Sans"/>
          <w:sz w:val="24"/>
          <w:szCs w:val="24"/>
        </w:rPr>
        <w:t xml:space="preserve">be able to </w:t>
      </w:r>
      <w:r w:rsidR="00700B6D">
        <w:rPr>
          <w:rFonts w:ascii="Open Sans" w:eastAsia="Open Sans" w:hAnsi="Open Sans" w:cs="Open Sans"/>
          <w:sz w:val="24"/>
          <w:szCs w:val="24"/>
        </w:rPr>
        <w:t>better control their asthma?)</w:t>
      </w:r>
      <w:r>
        <w:rPr>
          <w:rFonts w:ascii="Open Sans" w:eastAsia="Open Sans" w:hAnsi="Open Sans" w:cs="Open Sans"/>
          <w:sz w:val="24"/>
          <w:szCs w:val="24"/>
        </w:rPr>
        <w:t xml:space="preserve">. </w:t>
      </w:r>
    </w:p>
    <w:p w:rsidR="00F80ED4" w:rsidRDefault="00F80ED4">
      <w:pPr>
        <w:rPr>
          <w:rFonts w:ascii="Open Sans" w:eastAsia="Open Sans" w:hAnsi="Open Sans" w:cs="Open Sans"/>
          <w:sz w:val="24"/>
          <w:szCs w:val="24"/>
        </w:rPr>
      </w:pPr>
    </w:p>
    <w:p w:rsidR="00A074EB" w:rsidRDefault="00F80ED4">
      <w:pPr>
        <w:rPr>
          <w:rFonts w:ascii="Open Sans" w:eastAsia="Open Sans" w:hAnsi="Open Sans" w:cs="Open Sans"/>
          <w:sz w:val="24"/>
          <w:szCs w:val="24"/>
          <w:highlight w:val="white"/>
        </w:rPr>
      </w:pPr>
      <w:r>
        <w:rPr>
          <w:rFonts w:ascii="Open Sans" w:eastAsia="Open Sans" w:hAnsi="Open Sans" w:cs="Open Sans"/>
          <w:sz w:val="24"/>
          <w:szCs w:val="24"/>
        </w:rPr>
        <w:t>2. Provide</w:t>
      </w:r>
      <w:r w:rsidR="00DF2CAC">
        <w:rPr>
          <w:rFonts w:ascii="Open Sans" w:eastAsia="Open Sans" w:hAnsi="Open Sans" w:cs="Open Sans"/>
          <w:sz w:val="24"/>
          <w:szCs w:val="24"/>
          <w:highlight w:val="white"/>
        </w:rPr>
        <w:t xml:space="preserve"> the Utah Asthma Program with feedback on communication messages, program materials, and data collection tools to make sure they are appropriate for the population the Grantee serves. For example, this may include feedback on whether program materials are accessible and appropriate for the health literacy level of the population. Applicants will work with members of the population to review materials and provide feedback.</w:t>
      </w:r>
    </w:p>
    <w:p w:rsidR="00A074EB" w:rsidRDefault="00A074EB">
      <w:pPr>
        <w:rPr>
          <w:rFonts w:ascii="Open Sans" w:eastAsia="Open Sans" w:hAnsi="Open Sans" w:cs="Open Sans"/>
          <w:sz w:val="24"/>
          <w:szCs w:val="24"/>
          <w:highlight w:val="white"/>
        </w:rPr>
      </w:pPr>
    </w:p>
    <w:p w:rsidR="00A074EB" w:rsidRDefault="00F80ED4">
      <w:pPr>
        <w:rPr>
          <w:rFonts w:ascii="Open Sans" w:eastAsia="Open Sans" w:hAnsi="Open Sans" w:cs="Open Sans"/>
          <w:sz w:val="24"/>
          <w:szCs w:val="24"/>
          <w:highlight w:val="yellow"/>
        </w:rPr>
      </w:pPr>
      <w:r>
        <w:rPr>
          <w:rFonts w:ascii="Open Sans" w:eastAsia="Open Sans" w:hAnsi="Open Sans" w:cs="Open Sans"/>
          <w:sz w:val="24"/>
          <w:szCs w:val="24"/>
          <w:highlight w:val="white"/>
        </w:rPr>
        <w:t>3</w:t>
      </w:r>
      <w:r w:rsidR="00DF2CAC">
        <w:rPr>
          <w:rFonts w:ascii="Open Sans" w:eastAsia="Open Sans" w:hAnsi="Open Sans" w:cs="Open Sans"/>
          <w:sz w:val="24"/>
          <w:szCs w:val="24"/>
          <w:highlight w:val="white"/>
        </w:rPr>
        <w:t xml:space="preserve">. </w:t>
      </w:r>
      <w:r w:rsidR="00DF2CAC">
        <w:rPr>
          <w:rFonts w:ascii="Open Sans" w:eastAsia="Open Sans" w:hAnsi="Open Sans" w:cs="Open Sans"/>
          <w:sz w:val="24"/>
          <w:szCs w:val="24"/>
        </w:rPr>
        <w:t xml:space="preserve">Identify individuals with asthma and provide referrals to asthma self-management education and community resources to address SDOH. Asthma self-management education </w:t>
      </w:r>
      <w:proofErr w:type="gramStart"/>
      <w:r w:rsidR="00DF2CAC">
        <w:rPr>
          <w:rFonts w:ascii="Open Sans" w:eastAsia="Open Sans" w:hAnsi="Open Sans" w:cs="Open Sans"/>
          <w:sz w:val="24"/>
          <w:szCs w:val="24"/>
        </w:rPr>
        <w:t>will be provided</w:t>
      </w:r>
      <w:proofErr w:type="gramEnd"/>
      <w:r w:rsidR="00DF2CAC">
        <w:rPr>
          <w:rFonts w:ascii="Open Sans" w:eastAsia="Open Sans" w:hAnsi="Open Sans" w:cs="Open Sans"/>
          <w:sz w:val="24"/>
          <w:szCs w:val="24"/>
        </w:rPr>
        <w:t xml:space="preserve"> through the Utah Asthma Home Visiting Program (UAHVP), which consists of three 60-90 minute in-home or virtual visits. The Grantee will work with Local Health Departments (LHDs) to refer eligible individuals to the UAHVP and help facilitate linkages to SDOH resources. In-home visits </w:t>
      </w:r>
      <w:proofErr w:type="gramStart"/>
      <w:r w:rsidR="00DF2CAC">
        <w:rPr>
          <w:rFonts w:ascii="Open Sans" w:eastAsia="Open Sans" w:hAnsi="Open Sans" w:cs="Open Sans"/>
          <w:sz w:val="24"/>
          <w:szCs w:val="24"/>
        </w:rPr>
        <w:t>are currently offered</w:t>
      </w:r>
      <w:proofErr w:type="gramEnd"/>
      <w:r w:rsidR="00DF2CAC">
        <w:rPr>
          <w:rFonts w:ascii="Open Sans" w:eastAsia="Open Sans" w:hAnsi="Open Sans" w:cs="Open Sans"/>
          <w:sz w:val="24"/>
          <w:szCs w:val="24"/>
        </w:rPr>
        <w:t xml:space="preserve"> through two LHDs, Salt Lake County Health Department and Utah County Health Department. Virtual visits </w:t>
      </w:r>
      <w:proofErr w:type="gramStart"/>
      <w:r w:rsidR="00DF2CAC">
        <w:rPr>
          <w:rFonts w:ascii="Open Sans" w:eastAsia="Open Sans" w:hAnsi="Open Sans" w:cs="Open Sans"/>
          <w:sz w:val="24"/>
          <w:szCs w:val="24"/>
        </w:rPr>
        <w:t>are offered</w:t>
      </w:r>
      <w:proofErr w:type="gramEnd"/>
      <w:r w:rsidR="00DF2CAC">
        <w:rPr>
          <w:rFonts w:ascii="Open Sans" w:eastAsia="Open Sans" w:hAnsi="Open Sans" w:cs="Open Sans"/>
          <w:sz w:val="24"/>
          <w:szCs w:val="24"/>
        </w:rPr>
        <w:t xml:space="preserve"> outside Salt Lake and Utah Counties. </w:t>
      </w:r>
    </w:p>
    <w:p w:rsidR="00A074EB" w:rsidRDefault="00A074EB">
      <w:pPr>
        <w:rPr>
          <w:rFonts w:ascii="Open Sans" w:eastAsia="Open Sans" w:hAnsi="Open Sans" w:cs="Open Sans"/>
          <w:sz w:val="24"/>
          <w:szCs w:val="24"/>
        </w:rPr>
      </w:pPr>
    </w:p>
    <w:p w:rsidR="00A074EB" w:rsidRDefault="00DF2CAC">
      <w:pPr>
        <w:rPr>
          <w:rFonts w:ascii="Open Sans" w:eastAsia="Open Sans" w:hAnsi="Open Sans" w:cs="Open Sans"/>
          <w:sz w:val="24"/>
          <w:szCs w:val="24"/>
        </w:rPr>
      </w:pPr>
      <w:r>
        <w:rPr>
          <w:rFonts w:ascii="Open Sans" w:eastAsia="Open Sans" w:hAnsi="Open Sans" w:cs="Open Sans"/>
          <w:sz w:val="24"/>
          <w:szCs w:val="24"/>
        </w:rPr>
        <w:t>Overview of expectations for referrals:</w:t>
      </w:r>
    </w:p>
    <w:p w:rsidR="00A074EB" w:rsidRDefault="00DF2CAC">
      <w:pPr>
        <w:numPr>
          <w:ilvl w:val="0"/>
          <w:numId w:val="7"/>
        </w:numPr>
        <w:spacing w:after="0"/>
        <w:rPr>
          <w:rFonts w:ascii="Open Sans" w:eastAsia="Open Sans" w:hAnsi="Open Sans" w:cs="Open Sans"/>
          <w:sz w:val="24"/>
          <w:szCs w:val="24"/>
        </w:rPr>
      </w:pPr>
      <w:r>
        <w:rPr>
          <w:rFonts w:ascii="Open Sans" w:eastAsia="Open Sans" w:hAnsi="Open Sans" w:cs="Open Sans"/>
          <w:sz w:val="24"/>
          <w:szCs w:val="24"/>
        </w:rPr>
        <w:t>Identify individuals with asthma and screen them for the following (screening forms will be provided by the Utah Asthma Program):</w:t>
      </w:r>
    </w:p>
    <w:p w:rsidR="00A074EB" w:rsidRDefault="00DF2CAC">
      <w:pPr>
        <w:numPr>
          <w:ilvl w:val="1"/>
          <w:numId w:val="7"/>
        </w:numPr>
        <w:spacing w:after="0"/>
        <w:rPr>
          <w:rFonts w:ascii="Open Sans" w:eastAsia="Open Sans" w:hAnsi="Open Sans" w:cs="Open Sans"/>
          <w:sz w:val="24"/>
          <w:szCs w:val="24"/>
        </w:rPr>
      </w:pPr>
      <w:r>
        <w:rPr>
          <w:rFonts w:ascii="Open Sans" w:eastAsia="Open Sans" w:hAnsi="Open Sans" w:cs="Open Sans"/>
          <w:sz w:val="24"/>
          <w:szCs w:val="24"/>
        </w:rPr>
        <w:t>Barriers to asthma control</w:t>
      </w:r>
    </w:p>
    <w:p w:rsidR="00A074EB" w:rsidRDefault="00DF2CAC">
      <w:pPr>
        <w:numPr>
          <w:ilvl w:val="1"/>
          <w:numId w:val="7"/>
        </w:numPr>
        <w:spacing w:after="0"/>
        <w:rPr>
          <w:rFonts w:ascii="Open Sans" w:eastAsia="Open Sans" w:hAnsi="Open Sans" w:cs="Open Sans"/>
          <w:sz w:val="24"/>
          <w:szCs w:val="24"/>
        </w:rPr>
      </w:pPr>
      <w:r>
        <w:rPr>
          <w:rFonts w:ascii="Open Sans" w:eastAsia="Open Sans" w:hAnsi="Open Sans" w:cs="Open Sans"/>
          <w:sz w:val="24"/>
          <w:szCs w:val="24"/>
        </w:rPr>
        <w:t>Needs related to SDOH</w:t>
      </w:r>
    </w:p>
    <w:p w:rsidR="00A074EB" w:rsidRDefault="00DF2CAC">
      <w:pPr>
        <w:numPr>
          <w:ilvl w:val="1"/>
          <w:numId w:val="7"/>
        </w:numPr>
        <w:spacing w:after="0"/>
        <w:rPr>
          <w:rFonts w:ascii="Open Sans" w:eastAsia="Open Sans" w:hAnsi="Open Sans" w:cs="Open Sans"/>
          <w:sz w:val="24"/>
          <w:szCs w:val="24"/>
        </w:rPr>
      </w:pPr>
      <w:r>
        <w:rPr>
          <w:rFonts w:ascii="Open Sans" w:eastAsia="Open Sans" w:hAnsi="Open Sans" w:cs="Open Sans"/>
          <w:sz w:val="24"/>
          <w:szCs w:val="24"/>
        </w:rPr>
        <w:t>Eligibility for referral to the UAHVP</w:t>
      </w:r>
    </w:p>
    <w:p w:rsidR="00A074EB" w:rsidRDefault="00DF2CAC">
      <w:pPr>
        <w:numPr>
          <w:ilvl w:val="0"/>
          <w:numId w:val="7"/>
        </w:numPr>
        <w:spacing w:after="0"/>
        <w:rPr>
          <w:rFonts w:ascii="Open Sans" w:eastAsia="Open Sans" w:hAnsi="Open Sans" w:cs="Open Sans"/>
          <w:sz w:val="24"/>
          <w:szCs w:val="24"/>
        </w:rPr>
      </w:pPr>
      <w:r>
        <w:rPr>
          <w:rFonts w:ascii="Open Sans" w:eastAsia="Open Sans" w:hAnsi="Open Sans" w:cs="Open Sans"/>
          <w:sz w:val="24"/>
          <w:szCs w:val="24"/>
        </w:rPr>
        <w:t>For those that are eligible for referrals to SDOH resources:</w:t>
      </w:r>
    </w:p>
    <w:p w:rsidR="00A074EB" w:rsidRDefault="00DF2CAC">
      <w:pPr>
        <w:numPr>
          <w:ilvl w:val="1"/>
          <w:numId w:val="7"/>
        </w:numPr>
        <w:spacing w:after="0"/>
        <w:rPr>
          <w:rFonts w:ascii="Open Sans" w:eastAsia="Open Sans" w:hAnsi="Open Sans" w:cs="Open Sans"/>
          <w:sz w:val="24"/>
          <w:szCs w:val="24"/>
        </w:rPr>
      </w:pPr>
      <w:r>
        <w:rPr>
          <w:rFonts w:ascii="Open Sans" w:eastAsia="Open Sans" w:hAnsi="Open Sans" w:cs="Open Sans"/>
          <w:sz w:val="24"/>
          <w:szCs w:val="24"/>
        </w:rPr>
        <w:t xml:space="preserve">Provide referrals to community resources to address SDOH. This may include, but is not limited </w:t>
      </w:r>
      <w:r w:rsidR="00F604D9">
        <w:rPr>
          <w:rFonts w:ascii="Open Sans" w:eastAsia="Open Sans" w:hAnsi="Open Sans" w:cs="Open Sans"/>
          <w:sz w:val="24"/>
          <w:szCs w:val="24"/>
        </w:rPr>
        <w:t>to,</w:t>
      </w:r>
      <w:r>
        <w:rPr>
          <w:rFonts w:ascii="Open Sans" w:eastAsia="Open Sans" w:hAnsi="Open Sans" w:cs="Open Sans"/>
          <w:sz w:val="24"/>
          <w:szCs w:val="24"/>
        </w:rPr>
        <w:t xml:space="preserve"> sliding-scale medical clinics, health insurance navigation services, local housing programs for home remediation services, mental health services, substance abuse </w:t>
      </w:r>
      <w:r>
        <w:rPr>
          <w:rFonts w:ascii="Open Sans" w:eastAsia="Open Sans" w:hAnsi="Open Sans" w:cs="Open Sans"/>
          <w:sz w:val="24"/>
          <w:szCs w:val="24"/>
        </w:rPr>
        <w:lastRenderedPageBreak/>
        <w:t>services, food pantries, sliding-scale dental care, education or job training services, transportation assistance, or other services to address physical and social needs.</w:t>
      </w:r>
    </w:p>
    <w:p w:rsidR="00A074EB" w:rsidRDefault="00DF2CAC">
      <w:pPr>
        <w:numPr>
          <w:ilvl w:val="1"/>
          <w:numId w:val="7"/>
        </w:numPr>
        <w:spacing w:after="0"/>
        <w:rPr>
          <w:rFonts w:ascii="Open Sans" w:eastAsia="Open Sans" w:hAnsi="Open Sans" w:cs="Open Sans"/>
          <w:sz w:val="24"/>
          <w:szCs w:val="24"/>
        </w:rPr>
      </w:pPr>
      <w:r>
        <w:rPr>
          <w:rFonts w:ascii="Open Sans" w:eastAsia="Open Sans" w:hAnsi="Open Sans" w:cs="Open Sans"/>
          <w:sz w:val="24"/>
          <w:szCs w:val="24"/>
        </w:rPr>
        <w:t>Attempt to follow up with at least 90% of these individuals one month after referral to see if they have been able to access the resources and provide additional support if needed.</w:t>
      </w:r>
    </w:p>
    <w:p w:rsidR="00A074EB" w:rsidRDefault="00DF2CAC">
      <w:pPr>
        <w:numPr>
          <w:ilvl w:val="0"/>
          <w:numId w:val="7"/>
        </w:numPr>
        <w:spacing w:after="0"/>
        <w:rPr>
          <w:rFonts w:ascii="Open Sans" w:eastAsia="Open Sans" w:hAnsi="Open Sans" w:cs="Open Sans"/>
          <w:sz w:val="24"/>
          <w:szCs w:val="24"/>
        </w:rPr>
      </w:pPr>
      <w:r>
        <w:rPr>
          <w:rFonts w:ascii="Open Sans" w:eastAsia="Open Sans" w:hAnsi="Open Sans" w:cs="Open Sans"/>
          <w:sz w:val="24"/>
          <w:szCs w:val="24"/>
        </w:rPr>
        <w:t>For those that are eligible for referral to the UAHVP:</w:t>
      </w:r>
    </w:p>
    <w:p w:rsidR="00A074EB" w:rsidRDefault="00DF2CAC">
      <w:pPr>
        <w:numPr>
          <w:ilvl w:val="1"/>
          <w:numId w:val="7"/>
        </w:numPr>
        <w:rPr>
          <w:rFonts w:ascii="Open Sans" w:eastAsia="Open Sans" w:hAnsi="Open Sans" w:cs="Open Sans"/>
          <w:sz w:val="24"/>
          <w:szCs w:val="24"/>
        </w:rPr>
      </w:pPr>
      <w:r>
        <w:rPr>
          <w:rFonts w:ascii="Open Sans" w:eastAsia="Open Sans" w:hAnsi="Open Sans" w:cs="Open Sans"/>
          <w:sz w:val="24"/>
          <w:szCs w:val="24"/>
        </w:rPr>
        <w:t xml:space="preserve">Coordinate with the LHD to refer eligible individuals to the UAHVP. </w:t>
      </w:r>
    </w:p>
    <w:p w:rsidR="00A074EB" w:rsidRDefault="00A074EB">
      <w:pPr>
        <w:ind w:left="0" w:firstLine="0"/>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Minimum requirements:</w:t>
      </w:r>
    </w:p>
    <w:p w:rsidR="00A074EB" w:rsidRDefault="00F604D9">
      <w:pPr>
        <w:numPr>
          <w:ilvl w:val="0"/>
          <w:numId w:val="6"/>
        </w:numPr>
        <w:rPr>
          <w:rFonts w:ascii="Open Sans" w:eastAsia="Open Sans" w:hAnsi="Open Sans" w:cs="Open Sans"/>
          <w:sz w:val="24"/>
          <w:szCs w:val="24"/>
        </w:rPr>
      </w:pPr>
      <w:r>
        <w:rPr>
          <w:rFonts w:ascii="Open Sans" w:eastAsia="Open Sans" w:hAnsi="Open Sans" w:cs="Open Sans"/>
          <w:sz w:val="24"/>
          <w:szCs w:val="24"/>
        </w:rPr>
        <w:t>The G</w:t>
      </w:r>
      <w:r w:rsidR="00033487">
        <w:rPr>
          <w:rFonts w:ascii="Open Sans" w:eastAsia="Open Sans" w:hAnsi="Open Sans" w:cs="Open Sans"/>
          <w:sz w:val="24"/>
          <w:szCs w:val="24"/>
        </w:rPr>
        <w:t xml:space="preserve">rantee will implement at least two strategies to identify </w:t>
      </w:r>
      <w:r w:rsidR="00DF2CAC">
        <w:rPr>
          <w:rFonts w:ascii="Open Sans" w:eastAsia="Open Sans" w:hAnsi="Open Sans" w:cs="Open Sans"/>
          <w:sz w:val="24"/>
          <w:szCs w:val="24"/>
        </w:rPr>
        <w:t xml:space="preserve">asthma-related </w:t>
      </w:r>
      <w:r w:rsidR="00E70CE1">
        <w:rPr>
          <w:rFonts w:ascii="Open Sans" w:eastAsia="Open Sans" w:hAnsi="Open Sans" w:cs="Open Sans"/>
          <w:sz w:val="24"/>
          <w:szCs w:val="24"/>
        </w:rPr>
        <w:t xml:space="preserve">health </w:t>
      </w:r>
      <w:r w:rsidR="00DF2CAC">
        <w:rPr>
          <w:rFonts w:ascii="Open Sans" w:eastAsia="Open Sans" w:hAnsi="Open Sans" w:cs="Open Sans"/>
          <w:sz w:val="24"/>
          <w:szCs w:val="24"/>
        </w:rPr>
        <w:t xml:space="preserve">communication needs among the population the Grantee serves. </w:t>
      </w:r>
      <w:r w:rsidR="000D25BE">
        <w:rPr>
          <w:rFonts w:ascii="Open Sans" w:eastAsia="Open Sans" w:hAnsi="Open Sans" w:cs="Open Sans"/>
          <w:sz w:val="24"/>
          <w:szCs w:val="24"/>
        </w:rPr>
        <w:t xml:space="preserve">At least one of these strategies </w:t>
      </w:r>
      <w:proofErr w:type="gramStart"/>
      <w:r w:rsidR="000D25BE">
        <w:rPr>
          <w:rFonts w:ascii="Open Sans" w:eastAsia="Open Sans" w:hAnsi="Open Sans" w:cs="Open Sans"/>
          <w:sz w:val="24"/>
          <w:szCs w:val="24"/>
        </w:rPr>
        <w:t>must be implemented</w:t>
      </w:r>
      <w:proofErr w:type="gramEnd"/>
      <w:r w:rsidR="000D25BE">
        <w:rPr>
          <w:rFonts w:ascii="Open Sans" w:eastAsia="Open Sans" w:hAnsi="Open Sans" w:cs="Open Sans"/>
          <w:sz w:val="24"/>
          <w:szCs w:val="24"/>
        </w:rPr>
        <w:t xml:space="preserve"> in Year 1.</w:t>
      </w:r>
    </w:p>
    <w:p w:rsidR="00A074EB" w:rsidRDefault="00DF2CAC">
      <w:pPr>
        <w:numPr>
          <w:ilvl w:val="0"/>
          <w:numId w:val="6"/>
        </w:numPr>
        <w:spacing w:after="0"/>
        <w:rPr>
          <w:rFonts w:ascii="Open Sans" w:eastAsia="Open Sans" w:hAnsi="Open Sans" w:cs="Open Sans"/>
          <w:sz w:val="24"/>
          <w:szCs w:val="24"/>
        </w:rPr>
      </w:pPr>
      <w:r>
        <w:rPr>
          <w:rFonts w:ascii="Open Sans" w:eastAsia="Open Sans" w:hAnsi="Open Sans" w:cs="Open Sans"/>
          <w:sz w:val="24"/>
          <w:szCs w:val="24"/>
        </w:rPr>
        <w:t xml:space="preserve">The Grantee will review UAHVP program materials and provide feedback </w:t>
      </w:r>
      <w:r>
        <w:rPr>
          <w:rFonts w:ascii="Open Sans" w:eastAsia="Open Sans" w:hAnsi="Open Sans" w:cs="Open Sans"/>
          <w:sz w:val="24"/>
          <w:szCs w:val="24"/>
          <w:highlight w:val="white"/>
        </w:rPr>
        <w:t>on how</w:t>
      </w:r>
      <w:r>
        <w:rPr>
          <w:rFonts w:ascii="Open Sans" w:eastAsia="Open Sans" w:hAnsi="Open Sans" w:cs="Open Sans"/>
          <w:sz w:val="24"/>
          <w:szCs w:val="24"/>
        </w:rPr>
        <w:t xml:space="preserve"> the program </w:t>
      </w:r>
      <w:proofErr w:type="gramStart"/>
      <w:r>
        <w:rPr>
          <w:rFonts w:ascii="Open Sans" w:eastAsia="Open Sans" w:hAnsi="Open Sans" w:cs="Open Sans"/>
          <w:sz w:val="24"/>
          <w:szCs w:val="24"/>
        </w:rPr>
        <w:t>can be improved</w:t>
      </w:r>
      <w:proofErr w:type="gramEnd"/>
      <w:r>
        <w:rPr>
          <w:rFonts w:ascii="Open Sans" w:eastAsia="Open Sans" w:hAnsi="Open Sans" w:cs="Open Sans"/>
          <w:sz w:val="24"/>
          <w:szCs w:val="24"/>
        </w:rPr>
        <w:t xml:space="preserve"> to be more appropriate for the population served by the Grantee. </w:t>
      </w:r>
    </w:p>
    <w:p w:rsidR="00A074EB" w:rsidRDefault="00D10CC4">
      <w:pPr>
        <w:numPr>
          <w:ilvl w:val="0"/>
          <w:numId w:val="6"/>
        </w:numPr>
        <w:spacing w:after="0"/>
        <w:rPr>
          <w:rFonts w:ascii="Open Sans" w:eastAsia="Open Sans" w:hAnsi="Open Sans" w:cs="Open Sans"/>
          <w:sz w:val="24"/>
          <w:szCs w:val="24"/>
        </w:rPr>
      </w:pPr>
      <w:r>
        <w:rPr>
          <w:rFonts w:ascii="Open Sans" w:eastAsia="Open Sans" w:hAnsi="Open Sans" w:cs="Open Sans"/>
          <w:sz w:val="24"/>
          <w:szCs w:val="24"/>
        </w:rPr>
        <w:t xml:space="preserve">The Grantee will make sure </w:t>
      </w:r>
      <w:r w:rsidR="002F2BE9">
        <w:rPr>
          <w:rFonts w:ascii="Open Sans" w:eastAsia="Open Sans" w:hAnsi="Open Sans" w:cs="Open Sans"/>
          <w:sz w:val="24"/>
          <w:szCs w:val="24"/>
        </w:rPr>
        <w:t xml:space="preserve">at least </w:t>
      </w:r>
      <w:r>
        <w:rPr>
          <w:rFonts w:ascii="Open Sans" w:eastAsia="Open Sans" w:hAnsi="Open Sans" w:cs="Open Sans"/>
          <w:sz w:val="24"/>
          <w:szCs w:val="24"/>
        </w:rPr>
        <w:t>six</w:t>
      </w:r>
      <w:r w:rsidR="00DF2CAC">
        <w:rPr>
          <w:rFonts w:ascii="Open Sans" w:eastAsia="Open Sans" w:hAnsi="Open Sans" w:cs="Open Sans"/>
          <w:sz w:val="24"/>
          <w:szCs w:val="24"/>
        </w:rPr>
        <w:t xml:space="preserve"> individuals with asthma per year enroll in the UAHVP. </w:t>
      </w:r>
    </w:p>
    <w:p w:rsidR="00A074EB" w:rsidRDefault="00DF2CAC" w:rsidP="00D10CC4">
      <w:pPr>
        <w:numPr>
          <w:ilvl w:val="0"/>
          <w:numId w:val="6"/>
        </w:numPr>
        <w:rPr>
          <w:rFonts w:ascii="Open Sans" w:eastAsia="Open Sans" w:hAnsi="Open Sans" w:cs="Open Sans"/>
          <w:sz w:val="24"/>
          <w:szCs w:val="24"/>
        </w:rPr>
      </w:pPr>
      <w:r w:rsidRPr="00D10CC4">
        <w:rPr>
          <w:rFonts w:ascii="Open Sans" w:eastAsia="Open Sans" w:hAnsi="Open Sans" w:cs="Open Sans"/>
          <w:sz w:val="24"/>
          <w:szCs w:val="24"/>
        </w:rPr>
        <w:t xml:space="preserve">The Grantee will refer individuals with </w:t>
      </w:r>
      <w:r w:rsidR="00D10CC4">
        <w:rPr>
          <w:rFonts w:ascii="Open Sans" w:eastAsia="Open Sans" w:hAnsi="Open Sans" w:cs="Open Sans"/>
          <w:sz w:val="24"/>
          <w:szCs w:val="24"/>
        </w:rPr>
        <w:t>asthma</w:t>
      </w:r>
      <w:r w:rsidRPr="00D10CC4">
        <w:rPr>
          <w:rFonts w:ascii="Open Sans" w:eastAsia="Open Sans" w:hAnsi="Open Sans" w:cs="Open Sans"/>
          <w:sz w:val="24"/>
          <w:szCs w:val="24"/>
        </w:rPr>
        <w:t xml:space="preserve"> to community resources to address SDOH. </w:t>
      </w:r>
      <w:proofErr w:type="gramStart"/>
      <w:r w:rsidRPr="00D10CC4">
        <w:rPr>
          <w:rFonts w:ascii="Open Sans" w:eastAsia="Open Sans" w:hAnsi="Open Sans" w:cs="Open Sans"/>
          <w:sz w:val="24"/>
          <w:szCs w:val="24"/>
        </w:rPr>
        <w:t>90%</w:t>
      </w:r>
      <w:proofErr w:type="gramEnd"/>
      <w:r w:rsidRPr="00D10CC4">
        <w:rPr>
          <w:rFonts w:ascii="Open Sans" w:eastAsia="Open Sans" w:hAnsi="Open Sans" w:cs="Open Sans"/>
          <w:sz w:val="24"/>
          <w:szCs w:val="24"/>
        </w:rPr>
        <w:t xml:space="preserve"> of these individuals will receive an attempt to follow-up via email or phone call one month after referral.</w:t>
      </w:r>
    </w:p>
    <w:p w:rsidR="00D10CC4" w:rsidRDefault="00D10CC4" w:rsidP="00D10CC4">
      <w:pPr>
        <w:numPr>
          <w:ilvl w:val="1"/>
          <w:numId w:val="6"/>
        </w:numPr>
        <w:rPr>
          <w:rFonts w:ascii="Open Sans" w:eastAsia="Open Sans" w:hAnsi="Open Sans" w:cs="Open Sans"/>
          <w:sz w:val="24"/>
          <w:szCs w:val="24"/>
        </w:rPr>
      </w:pPr>
      <w:r>
        <w:rPr>
          <w:rFonts w:ascii="Open Sans" w:eastAsia="Open Sans" w:hAnsi="Open Sans" w:cs="Open Sans"/>
          <w:sz w:val="24"/>
          <w:szCs w:val="24"/>
        </w:rPr>
        <w:t xml:space="preserve">Year 1: </w:t>
      </w:r>
      <w:r w:rsidR="006E2C55">
        <w:rPr>
          <w:rFonts w:ascii="Open Sans" w:eastAsia="Open Sans" w:hAnsi="Open Sans" w:cs="Open Sans"/>
          <w:sz w:val="24"/>
          <w:szCs w:val="24"/>
        </w:rPr>
        <w:t>R</w:t>
      </w:r>
      <w:r>
        <w:rPr>
          <w:rFonts w:ascii="Open Sans" w:eastAsia="Open Sans" w:hAnsi="Open Sans" w:cs="Open Sans"/>
          <w:sz w:val="24"/>
          <w:szCs w:val="24"/>
        </w:rPr>
        <w:t>efer at least 25</w:t>
      </w:r>
      <w:r w:rsidRPr="00D10CC4">
        <w:rPr>
          <w:rFonts w:ascii="Open Sans" w:eastAsia="Open Sans" w:hAnsi="Open Sans" w:cs="Open Sans"/>
          <w:sz w:val="24"/>
          <w:szCs w:val="24"/>
        </w:rPr>
        <w:t xml:space="preserve"> individuals</w:t>
      </w:r>
      <w:r w:rsidR="00033487">
        <w:rPr>
          <w:rFonts w:ascii="Open Sans" w:eastAsia="Open Sans" w:hAnsi="Open Sans" w:cs="Open Sans"/>
          <w:sz w:val="24"/>
          <w:szCs w:val="24"/>
        </w:rPr>
        <w:t xml:space="preserve"> with asthma</w:t>
      </w:r>
      <w:r w:rsidRPr="00D10CC4">
        <w:rPr>
          <w:rFonts w:ascii="Open Sans" w:eastAsia="Open Sans" w:hAnsi="Open Sans" w:cs="Open Sans"/>
          <w:sz w:val="24"/>
          <w:szCs w:val="24"/>
        </w:rPr>
        <w:t xml:space="preserve"> to</w:t>
      </w:r>
      <w:r>
        <w:rPr>
          <w:rFonts w:ascii="Open Sans" w:eastAsia="Open Sans" w:hAnsi="Open Sans" w:cs="Open Sans"/>
          <w:sz w:val="24"/>
          <w:szCs w:val="24"/>
        </w:rPr>
        <w:t xml:space="preserve"> SDOH resources.</w:t>
      </w:r>
    </w:p>
    <w:p w:rsidR="00D10CC4" w:rsidRPr="00D10CC4" w:rsidRDefault="00D10CC4" w:rsidP="00D10CC4">
      <w:pPr>
        <w:numPr>
          <w:ilvl w:val="1"/>
          <w:numId w:val="6"/>
        </w:numPr>
        <w:rPr>
          <w:rFonts w:ascii="Open Sans" w:eastAsia="Open Sans" w:hAnsi="Open Sans" w:cs="Open Sans"/>
          <w:sz w:val="24"/>
          <w:szCs w:val="24"/>
        </w:rPr>
      </w:pPr>
      <w:r>
        <w:rPr>
          <w:rFonts w:ascii="Open Sans" w:eastAsia="Open Sans" w:hAnsi="Open Sans" w:cs="Open Sans"/>
          <w:sz w:val="24"/>
          <w:szCs w:val="24"/>
        </w:rPr>
        <w:t xml:space="preserve">Year 2: </w:t>
      </w:r>
      <w:r w:rsidR="006E2C55">
        <w:rPr>
          <w:rFonts w:ascii="Open Sans" w:eastAsia="Open Sans" w:hAnsi="Open Sans" w:cs="Open Sans"/>
          <w:sz w:val="24"/>
          <w:szCs w:val="24"/>
        </w:rPr>
        <w:t>R</w:t>
      </w:r>
      <w:r>
        <w:rPr>
          <w:rFonts w:ascii="Open Sans" w:eastAsia="Open Sans" w:hAnsi="Open Sans" w:cs="Open Sans"/>
          <w:sz w:val="24"/>
          <w:szCs w:val="24"/>
        </w:rPr>
        <w:t xml:space="preserve">efer </w:t>
      </w:r>
      <w:r>
        <w:rPr>
          <w:rFonts w:ascii="Open Sans" w:eastAsia="Open Sans" w:hAnsi="Open Sans" w:cs="Open Sans"/>
          <w:sz w:val="24"/>
          <w:szCs w:val="24"/>
        </w:rPr>
        <w:t>at least 30</w:t>
      </w:r>
      <w:r w:rsidRPr="00D10CC4">
        <w:rPr>
          <w:rFonts w:ascii="Open Sans" w:eastAsia="Open Sans" w:hAnsi="Open Sans" w:cs="Open Sans"/>
          <w:sz w:val="24"/>
          <w:szCs w:val="24"/>
        </w:rPr>
        <w:t xml:space="preserve"> individuals</w:t>
      </w:r>
      <w:r w:rsidR="00033487">
        <w:rPr>
          <w:rFonts w:ascii="Open Sans" w:eastAsia="Open Sans" w:hAnsi="Open Sans" w:cs="Open Sans"/>
          <w:sz w:val="24"/>
          <w:szCs w:val="24"/>
        </w:rPr>
        <w:t xml:space="preserve"> with asthma </w:t>
      </w:r>
      <w:r w:rsidRPr="00D10CC4">
        <w:rPr>
          <w:rFonts w:ascii="Open Sans" w:eastAsia="Open Sans" w:hAnsi="Open Sans" w:cs="Open Sans"/>
          <w:sz w:val="24"/>
          <w:szCs w:val="24"/>
        </w:rPr>
        <w:t>to</w:t>
      </w:r>
      <w:r>
        <w:rPr>
          <w:rFonts w:ascii="Open Sans" w:eastAsia="Open Sans" w:hAnsi="Open Sans" w:cs="Open Sans"/>
          <w:sz w:val="24"/>
          <w:szCs w:val="24"/>
        </w:rPr>
        <w:t xml:space="preserve"> SDOH resources.</w:t>
      </w:r>
    </w:p>
    <w:p w:rsidR="00A074EB" w:rsidRDefault="00A074EB">
      <w:pPr>
        <w:ind w:left="0"/>
        <w:rPr>
          <w:rFonts w:ascii="Open Sans" w:eastAsia="Open Sans" w:hAnsi="Open Sans" w:cs="Open Sans"/>
          <w:sz w:val="24"/>
          <w:szCs w:val="24"/>
        </w:rPr>
      </w:pPr>
    </w:p>
    <w:p w:rsidR="00A074EB" w:rsidRDefault="00A074EB">
      <w:pPr>
        <w:ind w:left="0" w:firstLine="0"/>
        <w:rPr>
          <w:rFonts w:ascii="Open Sans" w:eastAsia="Open Sans" w:hAnsi="Open Sans" w:cs="Open Sans"/>
          <w:sz w:val="24"/>
          <w:szCs w:val="24"/>
        </w:rPr>
      </w:pPr>
    </w:p>
    <w:p w:rsidR="00A074EB" w:rsidRDefault="00A074EB">
      <w:pPr>
        <w:ind w:left="0" w:firstLine="0"/>
        <w:rPr>
          <w:rFonts w:ascii="Open Sans" w:eastAsia="Open Sans" w:hAnsi="Open Sans" w:cs="Open Sans"/>
          <w:sz w:val="24"/>
          <w:szCs w:val="24"/>
        </w:rPr>
      </w:pPr>
    </w:p>
    <w:p w:rsidR="00A074EB" w:rsidRDefault="00A074EB">
      <w:pPr>
        <w:rPr>
          <w:rFonts w:ascii="Open Sans" w:eastAsia="Open Sans" w:hAnsi="Open Sans" w:cs="Open Sans"/>
          <w:sz w:val="24"/>
          <w:szCs w:val="24"/>
        </w:rPr>
      </w:pPr>
    </w:p>
    <w:p w:rsidR="00A074EB" w:rsidRDefault="00A074EB">
      <w:pPr>
        <w:ind w:firstLine="0"/>
        <w:rPr>
          <w:rFonts w:ascii="Open Sans" w:eastAsia="Open Sans" w:hAnsi="Open Sans" w:cs="Open Sans"/>
          <w:sz w:val="24"/>
          <w:szCs w:val="24"/>
        </w:rPr>
        <w:sectPr w:rsidR="00A074EB">
          <w:footerReference w:type="default" r:id="rId17"/>
          <w:pgSz w:w="12240" w:h="15840"/>
          <w:pgMar w:top="1440" w:right="1440" w:bottom="1440" w:left="1440" w:header="720" w:footer="720" w:gutter="0"/>
          <w:pgNumType w:start="1"/>
          <w:cols w:space="720"/>
        </w:sectPr>
      </w:pPr>
    </w:p>
    <w:p w:rsidR="00A074EB" w:rsidRDefault="00A074EB">
      <w:pPr>
        <w:spacing w:after="0" w:line="240" w:lineRule="auto"/>
        <w:ind w:left="0" w:firstLine="0"/>
        <w:rPr>
          <w:rFonts w:ascii="Open Sans" w:eastAsia="Open Sans" w:hAnsi="Open Sans" w:cs="Open Sans"/>
          <w:sz w:val="24"/>
          <w:szCs w:val="24"/>
        </w:rPr>
        <w:sectPr w:rsidR="00A074EB">
          <w:type w:val="continuous"/>
          <w:pgSz w:w="12240" w:h="15840"/>
          <w:pgMar w:top="1440" w:right="1440" w:bottom="1440" w:left="1440" w:header="720" w:footer="720" w:gutter="0"/>
          <w:cols w:num="2" w:space="720" w:equalWidth="0">
            <w:col w:w="4320" w:space="720"/>
            <w:col w:w="4320" w:space="0"/>
          </w:cols>
        </w:sectPr>
      </w:pPr>
    </w:p>
    <w:p w:rsidR="00A074EB" w:rsidRDefault="00A074EB">
      <w:pPr>
        <w:spacing w:after="0" w:line="240" w:lineRule="auto"/>
        <w:ind w:left="0" w:firstLine="0"/>
        <w:rPr>
          <w:rFonts w:ascii="Open Sans" w:eastAsia="Open Sans" w:hAnsi="Open Sans" w:cs="Open Sans"/>
          <w:b/>
          <w:sz w:val="24"/>
          <w:szCs w:val="24"/>
          <w:u w:val="single"/>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EFEFEF"/>
          </w:tcPr>
          <w:p w:rsidR="00A074EB" w:rsidRDefault="00DF2CAC">
            <w:pPr>
              <w:jc w:val="center"/>
              <w:rPr>
                <w:rFonts w:ascii="Open Sans" w:eastAsia="Open Sans" w:hAnsi="Open Sans" w:cs="Open Sans"/>
                <w:b/>
                <w:sz w:val="24"/>
                <w:szCs w:val="24"/>
              </w:rPr>
            </w:pPr>
            <w:r>
              <w:rPr>
                <w:rFonts w:ascii="Open Sans" w:eastAsia="Open Sans" w:hAnsi="Open Sans" w:cs="Open Sans"/>
                <w:b/>
                <w:sz w:val="24"/>
                <w:szCs w:val="24"/>
              </w:rPr>
              <w:t>Application Packet</w:t>
            </w:r>
          </w:p>
          <w:p w:rsidR="00A074EB" w:rsidRDefault="00DF2CAC">
            <w:pPr>
              <w:jc w:val="center"/>
              <w:rPr>
                <w:rFonts w:ascii="Open Sans" w:eastAsia="Open Sans" w:hAnsi="Open Sans" w:cs="Open Sans"/>
                <w:sz w:val="24"/>
                <w:szCs w:val="24"/>
              </w:rPr>
            </w:pPr>
            <w:r>
              <w:rPr>
                <w:rFonts w:ascii="Open Sans" w:eastAsia="Open Sans" w:hAnsi="Open Sans" w:cs="Open Sans"/>
                <w:sz w:val="24"/>
                <w:szCs w:val="24"/>
              </w:rPr>
              <w:t>Working with Populations with Disproportionate Asthma Burden Grant</w:t>
            </w: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4C6E7"/>
          </w:tcPr>
          <w:p w:rsidR="00A074EB" w:rsidRDefault="00DF2CAC">
            <w:pPr>
              <w:tabs>
                <w:tab w:val="left" w:pos="1140"/>
                <w:tab w:val="center" w:pos="4567"/>
              </w:tabs>
              <w:jc w:val="center"/>
              <w:rPr>
                <w:rFonts w:ascii="Open Sans" w:eastAsia="Open Sans" w:hAnsi="Open Sans" w:cs="Open Sans"/>
                <w:b/>
                <w:sz w:val="24"/>
                <w:szCs w:val="24"/>
              </w:rPr>
            </w:pPr>
            <w:r>
              <w:rPr>
                <w:rFonts w:ascii="Open Sans" w:eastAsia="Open Sans" w:hAnsi="Open Sans" w:cs="Open Sans"/>
                <w:b/>
                <w:sz w:val="24"/>
                <w:szCs w:val="24"/>
              </w:rPr>
              <w:tab/>
              <w:t>Section 1: Cover sheet</w:t>
            </w:r>
          </w:p>
        </w:tc>
      </w:tr>
      <w:tr w:rsidR="00A074EB">
        <w:trPr>
          <w:trHeight w:val="240"/>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shd w:val="clear" w:color="auto" w:fill="FFFFFF"/>
              <w:rPr>
                <w:rFonts w:ascii="Open Sans" w:eastAsia="Open Sans" w:hAnsi="Open Sans" w:cs="Open Sans"/>
                <w:sz w:val="24"/>
                <w:szCs w:val="24"/>
              </w:rPr>
            </w:pPr>
            <w:r>
              <w:rPr>
                <w:rFonts w:ascii="Open Sans" w:eastAsia="Open Sans" w:hAnsi="Open Sans" w:cs="Open Sans"/>
                <w:sz w:val="24"/>
                <w:szCs w:val="24"/>
              </w:rPr>
              <w:t>Applicant agency name and mailing address:</w:t>
            </w:r>
          </w:p>
          <w:p w:rsidR="00A074EB" w:rsidRDefault="00A074EB">
            <w:pPr>
              <w:shd w:val="clear" w:color="auto" w:fill="FFFFFF"/>
              <w:ind w:left="0" w:firstLine="0"/>
              <w:rPr>
                <w:rFonts w:ascii="Open Sans" w:eastAsia="Open Sans" w:hAnsi="Open Sans" w:cs="Open Sans"/>
                <w:sz w:val="24"/>
                <w:szCs w:val="24"/>
              </w:rPr>
            </w:pPr>
          </w:p>
          <w:p w:rsidR="00A074EB" w:rsidRDefault="00A074EB">
            <w:pPr>
              <w:shd w:val="clear" w:color="auto" w:fill="FFFFFF"/>
              <w:rPr>
                <w:rFonts w:ascii="Open Sans" w:eastAsia="Open Sans" w:hAnsi="Open Sans" w:cs="Open Sans"/>
                <w:sz w:val="24"/>
                <w:szCs w:val="24"/>
              </w:rPr>
            </w:pPr>
          </w:p>
          <w:p w:rsidR="00A074EB" w:rsidRDefault="00DF2CAC">
            <w:pPr>
              <w:shd w:val="clear" w:color="auto" w:fill="FFFFFF"/>
              <w:rPr>
                <w:rFonts w:ascii="Open Sans" w:eastAsia="Open Sans" w:hAnsi="Open Sans" w:cs="Open Sans"/>
                <w:sz w:val="24"/>
                <w:szCs w:val="24"/>
              </w:rPr>
            </w:pPr>
            <w:r>
              <w:rPr>
                <w:rFonts w:ascii="Open Sans" w:eastAsia="Open Sans" w:hAnsi="Open Sans" w:cs="Open Sans"/>
                <w:sz w:val="24"/>
                <w:szCs w:val="24"/>
              </w:rPr>
              <w:t xml:space="preserve">Unique Entity ID (This is a 12-digit alphanumeric ID assigned by the federal government, see sam.gov for additional information): </w:t>
            </w:r>
          </w:p>
          <w:p w:rsidR="00A074EB" w:rsidRDefault="00A074EB" w:rsidP="00B4464D">
            <w:pPr>
              <w:shd w:val="clear" w:color="auto" w:fill="FFFFFF"/>
              <w:ind w:left="0" w:firstLine="0"/>
              <w:rPr>
                <w:rFonts w:ascii="Open Sans" w:eastAsia="Open Sans" w:hAnsi="Open Sans" w:cs="Open Sans"/>
                <w:sz w:val="24"/>
                <w:szCs w:val="24"/>
              </w:rPr>
            </w:pPr>
          </w:p>
          <w:p w:rsidR="00A074EB" w:rsidRDefault="00DF2CAC">
            <w:pPr>
              <w:shd w:val="clear" w:color="auto" w:fill="FFFFFF"/>
              <w:rPr>
                <w:rFonts w:ascii="Open Sans" w:eastAsia="Open Sans" w:hAnsi="Open Sans" w:cs="Open Sans"/>
                <w:sz w:val="24"/>
                <w:szCs w:val="24"/>
              </w:rPr>
            </w:pPr>
            <w:r>
              <w:rPr>
                <w:rFonts w:ascii="Open Sans" w:eastAsia="Open Sans" w:hAnsi="Open Sans" w:cs="Open Sans"/>
                <w:sz w:val="24"/>
                <w:szCs w:val="24"/>
              </w:rPr>
              <w:t>State of Utah Vendor ID:</w:t>
            </w:r>
          </w:p>
          <w:p w:rsidR="00A074EB" w:rsidRDefault="00A074EB">
            <w:pPr>
              <w:shd w:val="clear" w:color="auto" w:fill="FFFFFF"/>
              <w:rPr>
                <w:rFonts w:ascii="Open Sans" w:eastAsia="Open Sans" w:hAnsi="Open Sans" w:cs="Open Sans"/>
                <w:sz w:val="24"/>
                <w:szCs w:val="24"/>
              </w:rPr>
            </w:pPr>
          </w:p>
          <w:p w:rsidR="00A074EB" w:rsidRDefault="00DF2CAC">
            <w:pPr>
              <w:shd w:val="clear" w:color="auto" w:fill="FFFFFF"/>
              <w:rPr>
                <w:rFonts w:ascii="Open Sans" w:eastAsia="Open Sans" w:hAnsi="Open Sans" w:cs="Open Sans"/>
                <w:b/>
                <w:sz w:val="24"/>
                <w:szCs w:val="24"/>
              </w:rPr>
            </w:pPr>
            <w:r>
              <w:rPr>
                <w:rFonts w:ascii="Open Sans" w:eastAsia="Open Sans" w:hAnsi="Open Sans" w:cs="Open Sans"/>
                <w:sz w:val="24"/>
                <w:szCs w:val="24"/>
              </w:rPr>
              <w:t xml:space="preserve">If the applicant is not a vendor with the State of Utah, submit the Division of Finance Vendor/Customer Creation Form and a Form W-9 (download at </w:t>
            </w:r>
            <w:hyperlink r:id="rId18">
              <w:r>
                <w:rPr>
                  <w:rFonts w:ascii="Open Sans" w:eastAsia="Open Sans" w:hAnsi="Open Sans" w:cs="Open Sans"/>
                  <w:color w:val="1155CC"/>
                  <w:sz w:val="24"/>
                  <w:szCs w:val="24"/>
                  <w:u w:val="single"/>
                </w:rPr>
                <w:t>https://finance.utah.gov/wp-con</w:t>
              </w:r>
              <w:r>
                <w:rPr>
                  <w:rFonts w:ascii="Open Sans" w:eastAsia="Open Sans" w:hAnsi="Open Sans" w:cs="Open Sans"/>
                  <w:color w:val="1155CC"/>
                  <w:sz w:val="24"/>
                  <w:szCs w:val="24"/>
                  <w:u w:val="single"/>
                </w:rPr>
                <w:t>t</w:t>
              </w:r>
              <w:r>
                <w:rPr>
                  <w:rFonts w:ascii="Open Sans" w:eastAsia="Open Sans" w:hAnsi="Open Sans" w:cs="Open Sans"/>
                  <w:color w:val="1155CC"/>
                  <w:sz w:val="24"/>
                  <w:szCs w:val="24"/>
                  <w:u w:val="single"/>
                </w:rPr>
                <w:t>ent/uploads/FI170.pdf</w:t>
              </w:r>
            </w:hyperlink>
            <w:r>
              <w:rPr>
                <w:rFonts w:ascii="Open Sans" w:eastAsia="Open Sans" w:hAnsi="Open Sans" w:cs="Open Sans"/>
                <w:sz w:val="24"/>
                <w:szCs w:val="24"/>
              </w:rPr>
              <w:t>)</w:t>
            </w:r>
          </w:p>
          <w:p w:rsidR="00A074EB" w:rsidRDefault="00A074EB">
            <w:pPr>
              <w:shd w:val="clear" w:color="auto" w:fill="FFFFFF"/>
              <w:rPr>
                <w:rFonts w:ascii="Open Sans" w:eastAsia="Open Sans" w:hAnsi="Open Sans" w:cs="Open Sans"/>
                <w:b/>
                <w:sz w:val="24"/>
                <w:szCs w:val="24"/>
              </w:rPr>
            </w:pPr>
          </w:p>
        </w:tc>
      </w:tr>
      <w:tr w:rsidR="00A074EB">
        <w:trPr>
          <w:jc w:val="center"/>
        </w:trPr>
        <w:tc>
          <w:tcPr>
            <w:tcW w:w="4675" w:type="dxa"/>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shd w:val="clear" w:color="auto" w:fill="FFFFFF"/>
              <w:rPr>
                <w:rFonts w:ascii="Open Sans" w:eastAsia="Open Sans" w:hAnsi="Open Sans" w:cs="Open Sans"/>
                <w:b/>
                <w:sz w:val="24"/>
                <w:szCs w:val="24"/>
              </w:rPr>
            </w:pPr>
            <w:r>
              <w:rPr>
                <w:rFonts w:ascii="Open Sans" w:eastAsia="Open Sans" w:hAnsi="Open Sans" w:cs="Open Sans"/>
                <w:sz w:val="24"/>
                <w:szCs w:val="24"/>
              </w:rPr>
              <w:t>Contact name, telephone, and email</w:t>
            </w:r>
            <w:r>
              <w:rPr>
                <w:rFonts w:ascii="Open Sans" w:eastAsia="Open Sans" w:hAnsi="Open Sans" w:cs="Open Sans"/>
                <w:b/>
                <w:sz w:val="24"/>
                <w:szCs w:val="24"/>
              </w:rPr>
              <w:t xml:space="preserve">: </w:t>
            </w:r>
          </w:p>
          <w:p w:rsidR="00A074EB" w:rsidRDefault="00A074EB">
            <w:pPr>
              <w:shd w:val="clear" w:color="auto" w:fill="FFFFFF"/>
              <w:rPr>
                <w:rFonts w:ascii="Open Sans" w:eastAsia="Open Sans" w:hAnsi="Open Sans" w:cs="Open Sans"/>
                <w:b/>
                <w:sz w:val="24"/>
                <w:szCs w:val="24"/>
              </w:rPr>
            </w:pPr>
          </w:p>
        </w:tc>
        <w:tc>
          <w:tcPr>
            <w:tcW w:w="4675" w:type="dxa"/>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shd w:val="clear" w:color="auto" w:fill="FFFFFF"/>
              <w:rPr>
                <w:rFonts w:ascii="Open Sans" w:eastAsia="Open Sans" w:hAnsi="Open Sans" w:cs="Open Sans"/>
                <w:b/>
                <w:sz w:val="24"/>
                <w:szCs w:val="24"/>
              </w:rPr>
            </w:pPr>
            <w:r>
              <w:rPr>
                <w:rFonts w:ascii="Open Sans" w:eastAsia="Open Sans" w:hAnsi="Open Sans" w:cs="Open Sans"/>
                <w:sz w:val="24"/>
                <w:szCs w:val="24"/>
              </w:rPr>
              <w:t>Applicant legal status</w:t>
            </w:r>
            <w:r>
              <w:rPr>
                <w:rFonts w:ascii="Open Sans" w:eastAsia="Open Sans" w:hAnsi="Open Sans" w:cs="Open Sans"/>
                <w:b/>
                <w:sz w:val="24"/>
                <w:szCs w:val="24"/>
              </w:rPr>
              <w:t xml:space="preserve">: </w:t>
            </w:r>
          </w:p>
          <w:p w:rsidR="00A074EB" w:rsidRDefault="00A074EB">
            <w:pPr>
              <w:shd w:val="clear" w:color="auto" w:fill="FFFFFF"/>
              <w:rPr>
                <w:rFonts w:ascii="Open Sans" w:eastAsia="Open Sans" w:hAnsi="Open Sans" w:cs="Open Sans"/>
                <w:b/>
                <w:sz w:val="24"/>
                <w:szCs w:val="24"/>
              </w:rPr>
            </w:pPr>
          </w:p>
          <w:p w:rsidR="00A074EB" w:rsidRDefault="00D80BBC">
            <w:pPr>
              <w:shd w:val="clear" w:color="auto" w:fill="FFFFFF"/>
              <w:rPr>
                <w:rFonts w:ascii="Open Sans" w:eastAsia="Open Sans" w:hAnsi="Open Sans" w:cs="Open Sans"/>
                <w:sz w:val="24"/>
                <w:szCs w:val="24"/>
              </w:rPr>
            </w:pPr>
            <w:sdt>
              <w:sdtPr>
                <w:tag w:val="goog_rdk_1"/>
                <w:id w:val="1744529788"/>
              </w:sdtPr>
              <w:sdtContent>
                <w:r w:rsidR="00DF2CAC">
                  <w:rPr>
                    <w:rFonts w:ascii="Arial Unicode MS" w:eastAsia="Arial Unicode MS" w:hAnsi="Arial Unicode MS" w:cs="Arial Unicode MS"/>
                    <w:sz w:val="24"/>
                    <w:szCs w:val="24"/>
                  </w:rPr>
                  <w:t>☐</w:t>
                </w:r>
              </w:sdtContent>
            </w:sdt>
            <w:r w:rsidR="00DF2CAC">
              <w:rPr>
                <w:rFonts w:ascii="Open Sans" w:eastAsia="Open Sans" w:hAnsi="Open Sans" w:cs="Open Sans"/>
                <w:sz w:val="24"/>
                <w:szCs w:val="24"/>
              </w:rPr>
              <w:t xml:space="preserve"> Tribal organization </w:t>
            </w:r>
          </w:p>
          <w:p w:rsidR="00A074EB" w:rsidRDefault="00D80BBC">
            <w:pPr>
              <w:shd w:val="clear" w:color="auto" w:fill="FFFFFF"/>
              <w:rPr>
                <w:rFonts w:ascii="Open Sans" w:eastAsia="Open Sans" w:hAnsi="Open Sans" w:cs="Open Sans"/>
                <w:sz w:val="24"/>
                <w:szCs w:val="24"/>
              </w:rPr>
            </w:pPr>
            <w:sdt>
              <w:sdtPr>
                <w:tag w:val="goog_rdk_2"/>
                <w:id w:val="398711223"/>
              </w:sdtPr>
              <w:sdtContent>
                <w:r w:rsidR="00DF2CAC">
                  <w:rPr>
                    <w:rFonts w:ascii="Arial Unicode MS" w:eastAsia="Arial Unicode MS" w:hAnsi="Arial Unicode MS" w:cs="Arial Unicode MS"/>
                    <w:sz w:val="24"/>
                    <w:szCs w:val="24"/>
                  </w:rPr>
                  <w:t xml:space="preserve">☐ </w:t>
                </w:r>
              </w:sdtContent>
            </w:sdt>
            <w:r w:rsidR="00DF2CAC">
              <w:rPr>
                <w:rFonts w:ascii="Open Sans" w:eastAsia="Open Sans" w:hAnsi="Open Sans" w:cs="Open Sans"/>
                <w:sz w:val="24"/>
                <w:szCs w:val="24"/>
              </w:rPr>
              <w:t>Faith-based community organization</w:t>
            </w:r>
          </w:p>
          <w:p w:rsidR="00A074EB" w:rsidRDefault="00D80BBC">
            <w:pPr>
              <w:shd w:val="clear" w:color="auto" w:fill="FFFFFF"/>
              <w:rPr>
                <w:rFonts w:ascii="Open Sans" w:eastAsia="Open Sans" w:hAnsi="Open Sans" w:cs="Open Sans"/>
                <w:sz w:val="24"/>
                <w:szCs w:val="24"/>
              </w:rPr>
            </w:pPr>
            <w:sdt>
              <w:sdtPr>
                <w:tag w:val="goog_rdk_3"/>
                <w:id w:val="-1518071993"/>
              </w:sdtPr>
              <w:sdtContent>
                <w:r w:rsidR="00DF2CAC">
                  <w:rPr>
                    <w:rFonts w:ascii="Arial Unicode MS" w:eastAsia="Arial Unicode MS" w:hAnsi="Arial Unicode MS" w:cs="Arial Unicode MS"/>
                    <w:sz w:val="24"/>
                    <w:szCs w:val="24"/>
                  </w:rPr>
                  <w:t xml:space="preserve">☐ </w:t>
                </w:r>
              </w:sdtContent>
            </w:sdt>
            <w:r w:rsidR="00DF2CAC">
              <w:rPr>
                <w:rFonts w:ascii="Open Sans" w:eastAsia="Open Sans" w:hAnsi="Open Sans" w:cs="Open Sans"/>
                <w:sz w:val="24"/>
                <w:szCs w:val="24"/>
              </w:rPr>
              <w:t>Non-profit 501(c)(3)</w:t>
            </w:r>
          </w:p>
          <w:p w:rsidR="00A074EB" w:rsidRDefault="00DF2CAC">
            <w:pPr>
              <w:shd w:val="clear" w:color="auto" w:fill="FFFFFF"/>
              <w:rPr>
                <w:rFonts w:ascii="Open Sans" w:eastAsia="Open Sans" w:hAnsi="Open Sans" w:cs="Open Sans"/>
                <w:sz w:val="24"/>
                <w:szCs w:val="24"/>
              </w:rPr>
            </w:pPr>
            <w:r>
              <w:rPr>
                <w:rFonts w:ascii="Open Sans" w:eastAsia="Open Sans" w:hAnsi="Open Sans" w:cs="Open Sans"/>
                <w:sz w:val="24"/>
                <w:szCs w:val="24"/>
              </w:rPr>
              <w:t xml:space="preserve">    community-based organization</w:t>
            </w:r>
          </w:p>
          <w:p w:rsidR="00A074EB" w:rsidRDefault="00D80BBC">
            <w:pPr>
              <w:shd w:val="clear" w:color="auto" w:fill="FFFFFF"/>
              <w:rPr>
                <w:rFonts w:ascii="Open Sans" w:eastAsia="Open Sans" w:hAnsi="Open Sans" w:cs="Open Sans"/>
                <w:b/>
                <w:sz w:val="24"/>
                <w:szCs w:val="24"/>
              </w:rPr>
            </w:pPr>
            <w:sdt>
              <w:sdtPr>
                <w:tag w:val="goog_rdk_4"/>
                <w:id w:val="1481653618"/>
              </w:sdtPr>
              <w:sdtContent>
                <w:r w:rsidR="00DF2CAC">
                  <w:rPr>
                    <w:rFonts w:ascii="Arial Unicode MS" w:eastAsia="Arial Unicode MS" w:hAnsi="Arial Unicode MS" w:cs="Arial Unicode MS"/>
                    <w:sz w:val="24"/>
                    <w:szCs w:val="24"/>
                  </w:rPr>
                  <w:t xml:space="preserve">☐ </w:t>
                </w:r>
              </w:sdtContent>
            </w:sdt>
            <w:r w:rsidR="00DF2CAC">
              <w:rPr>
                <w:rFonts w:ascii="Open Sans" w:eastAsia="Open Sans" w:hAnsi="Open Sans" w:cs="Open Sans"/>
                <w:sz w:val="24"/>
                <w:szCs w:val="24"/>
              </w:rPr>
              <w:t>Other ________________________</w:t>
            </w:r>
          </w:p>
          <w:p w:rsidR="00A074EB" w:rsidRDefault="00A074EB">
            <w:pPr>
              <w:shd w:val="clear" w:color="auto" w:fill="FFFFFF"/>
              <w:rPr>
                <w:rFonts w:ascii="Open Sans" w:eastAsia="Open Sans" w:hAnsi="Open Sans" w:cs="Open Sans"/>
                <w:b/>
                <w:sz w:val="24"/>
                <w:szCs w:val="24"/>
              </w:rPr>
            </w:pP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shd w:val="clear" w:color="auto" w:fill="FFFFFF"/>
              <w:rPr>
                <w:rFonts w:ascii="Open Sans" w:eastAsia="Open Sans" w:hAnsi="Open Sans" w:cs="Open Sans"/>
                <w:b/>
                <w:sz w:val="24"/>
                <w:szCs w:val="24"/>
              </w:rPr>
            </w:pPr>
            <w:r>
              <w:rPr>
                <w:rFonts w:ascii="Open Sans" w:eastAsia="Open Sans" w:hAnsi="Open Sans" w:cs="Open Sans"/>
                <w:b/>
                <w:sz w:val="24"/>
                <w:szCs w:val="24"/>
              </w:rPr>
              <w:t xml:space="preserve">Name and title of the applicant’s authorized signer: </w:t>
            </w:r>
          </w:p>
          <w:p w:rsidR="00A074EB" w:rsidRDefault="00A074EB">
            <w:pPr>
              <w:shd w:val="clear" w:color="auto" w:fill="FFFFFF"/>
              <w:ind w:left="0" w:firstLine="0"/>
              <w:rPr>
                <w:rFonts w:ascii="Open Sans" w:eastAsia="Open Sans" w:hAnsi="Open Sans" w:cs="Open Sans"/>
                <w:b/>
                <w:sz w:val="24"/>
                <w:szCs w:val="24"/>
              </w:rPr>
            </w:pPr>
          </w:p>
          <w:p w:rsidR="00A074EB" w:rsidRDefault="00A074EB">
            <w:pPr>
              <w:shd w:val="clear" w:color="auto" w:fill="FFFFFF"/>
              <w:ind w:left="0" w:firstLine="0"/>
              <w:rPr>
                <w:rFonts w:ascii="Open Sans" w:eastAsia="Open Sans" w:hAnsi="Open Sans" w:cs="Open Sans"/>
                <w:b/>
                <w:sz w:val="24"/>
                <w:szCs w:val="24"/>
              </w:rPr>
            </w:pP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ind w:left="0" w:firstLine="0"/>
              <w:rPr>
                <w:rFonts w:ascii="Open Sans" w:eastAsia="Open Sans" w:hAnsi="Open Sans" w:cs="Open Sans"/>
                <w:i/>
                <w:sz w:val="24"/>
                <w:szCs w:val="24"/>
              </w:rPr>
            </w:pPr>
            <w:r>
              <w:rPr>
                <w:rFonts w:ascii="Open Sans" w:eastAsia="Open Sans" w:hAnsi="Open Sans" w:cs="Open Sans"/>
                <w:i/>
                <w:sz w:val="24"/>
                <w:szCs w:val="24"/>
              </w:rPr>
              <w:t>I attest that the applicant agency has resolved all State of Utah audit exceptions, resolution of judgments between the applicant and the State of Utah and fulfillment of all grant obligations by the applicant with the State of Utah.</w:t>
            </w:r>
          </w:p>
          <w:p w:rsidR="00A074EB" w:rsidRDefault="00A074EB">
            <w:pPr>
              <w:rPr>
                <w:rFonts w:ascii="Open Sans" w:eastAsia="Open Sans" w:hAnsi="Open Sans" w:cs="Open Sans"/>
                <w:i/>
                <w:sz w:val="24"/>
                <w:szCs w:val="24"/>
              </w:rPr>
            </w:pPr>
          </w:p>
          <w:p w:rsidR="00A074EB" w:rsidRDefault="00DF2CAC">
            <w:pPr>
              <w:rPr>
                <w:rFonts w:ascii="Open Sans" w:eastAsia="Open Sans" w:hAnsi="Open Sans" w:cs="Open Sans"/>
                <w:i/>
                <w:sz w:val="24"/>
                <w:szCs w:val="24"/>
              </w:rPr>
            </w:pPr>
            <w:r>
              <w:rPr>
                <w:rFonts w:ascii="Open Sans" w:eastAsia="Open Sans" w:hAnsi="Open Sans" w:cs="Open Sans"/>
                <w:i/>
                <w:sz w:val="24"/>
                <w:szCs w:val="24"/>
              </w:rPr>
              <w:t xml:space="preserve">I certify that all components of this application are true and accurate and agrees to all grant requirements and information provided in this document, and federal </w:t>
            </w:r>
            <w:proofErr w:type="gramStart"/>
            <w:r>
              <w:rPr>
                <w:rFonts w:ascii="Open Sans" w:eastAsia="Open Sans" w:hAnsi="Open Sans" w:cs="Open Sans"/>
                <w:i/>
                <w:sz w:val="24"/>
                <w:szCs w:val="24"/>
              </w:rPr>
              <w:t>funding  announcement</w:t>
            </w:r>
            <w:proofErr w:type="gramEnd"/>
            <w:r>
              <w:rPr>
                <w:rFonts w:ascii="Open Sans" w:eastAsia="Open Sans" w:hAnsi="Open Sans" w:cs="Open Sans"/>
                <w:i/>
                <w:sz w:val="24"/>
                <w:szCs w:val="24"/>
              </w:rPr>
              <w:t xml:space="preserve">. </w:t>
            </w:r>
          </w:p>
          <w:p w:rsidR="00A074EB" w:rsidRDefault="00A074EB">
            <w:pPr>
              <w:spacing w:after="11"/>
              <w:rPr>
                <w:rFonts w:ascii="Open Sans" w:eastAsia="Open Sans" w:hAnsi="Open Sans" w:cs="Open Sans"/>
                <w:sz w:val="24"/>
                <w:szCs w:val="24"/>
              </w:rPr>
            </w:pPr>
          </w:p>
          <w:p w:rsidR="00A074EB" w:rsidRDefault="00DF2CAC">
            <w:pPr>
              <w:shd w:val="clear" w:color="auto" w:fill="FFFFFF"/>
              <w:rPr>
                <w:rFonts w:ascii="Open Sans" w:eastAsia="Open Sans" w:hAnsi="Open Sans" w:cs="Open Sans"/>
                <w:b/>
                <w:sz w:val="24"/>
                <w:szCs w:val="24"/>
              </w:rPr>
            </w:pPr>
            <w:r>
              <w:rPr>
                <w:rFonts w:ascii="Open Sans" w:eastAsia="Open Sans" w:hAnsi="Open Sans" w:cs="Open Sans"/>
                <w:b/>
                <w:sz w:val="24"/>
                <w:szCs w:val="24"/>
              </w:rPr>
              <w:t>Signature of authorized official: ________________________________________</w:t>
            </w:r>
          </w:p>
          <w:p w:rsidR="00A074EB" w:rsidRDefault="00DF2CAC" w:rsidP="00B4464D">
            <w:pPr>
              <w:shd w:val="clear" w:color="auto" w:fill="FFFFFF"/>
              <w:rPr>
                <w:rFonts w:ascii="Open Sans" w:eastAsia="Open Sans" w:hAnsi="Open Sans" w:cs="Open Sans"/>
                <w:color w:val="808080"/>
                <w:sz w:val="24"/>
                <w:szCs w:val="24"/>
              </w:rPr>
            </w:pPr>
            <w:r>
              <w:rPr>
                <w:rFonts w:ascii="Open Sans" w:eastAsia="Open Sans" w:hAnsi="Open Sans" w:cs="Open Sans"/>
                <w:b/>
                <w:sz w:val="24"/>
                <w:szCs w:val="24"/>
              </w:rPr>
              <w:t xml:space="preserve">Date: </w:t>
            </w:r>
            <w:r>
              <w:rPr>
                <w:rFonts w:ascii="Open Sans" w:eastAsia="Open Sans" w:hAnsi="Open Sans" w:cs="Open Sans"/>
                <w:color w:val="808080"/>
                <w:sz w:val="24"/>
                <w:szCs w:val="24"/>
              </w:rPr>
              <w:t>Click or tap to enter a date.</w:t>
            </w:r>
          </w:p>
          <w:p w:rsidR="00F604D9" w:rsidRDefault="00F604D9" w:rsidP="00B4464D">
            <w:pPr>
              <w:shd w:val="clear" w:color="auto" w:fill="FFFFFF"/>
              <w:rPr>
                <w:rFonts w:ascii="Open Sans" w:eastAsia="Open Sans" w:hAnsi="Open Sans" w:cs="Open Sans"/>
                <w:b/>
                <w:sz w:val="24"/>
                <w:szCs w:val="24"/>
              </w:rPr>
            </w:pPr>
          </w:p>
          <w:p w:rsidR="00F604D9" w:rsidRDefault="00F604D9" w:rsidP="00B4464D">
            <w:pPr>
              <w:shd w:val="clear" w:color="auto" w:fill="FFFFFF"/>
              <w:rPr>
                <w:rFonts w:ascii="Open Sans" w:eastAsia="Open Sans" w:hAnsi="Open Sans" w:cs="Open Sans"/>
                <w:b/>
                <w:sz w:val="24"/>
                <w:szCs w:val="24"/>
              </w:rPr>
            </w:pP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4C6E7"/>
          </w:tcPr>
          <w:p w:rsidR="00A074EB" w:rsidRDefault="00DF2CAC">
            <w:pPr>
              <w:jc w:val="center"/>
              <w:rPr>
                <w:rFonts w:ascii="Open Sans" w:eastAsia="Open Sans" w:hAnsi="Open Sans" w:cs="Open Sans"/>
                <w:b/>
                <w:sz w:val="24"/>
                <w:szCs w:val="24"/>
              </w:rPr>
            </w:pPr>
            <w:r>
              <w:rPr>
                <w:rFonts w:ascii="Open Sans" w:eastAsia="Open Sans" w:hAnsi="Open Sans" w:cs="Open Sans"/>
                <w:b/>
                <w:sz w:val="24"/>
                <w:szCs w:val="24"/>
              </w:rPr>
              <w:lastRenderedPageBreak/>
              <w:t>Section 2: Description of applicant</w:t>
            </w: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4EB" w:rsidRDefault="00D56B06">
            <w:pPr>
              <w:rPr>
                <w:rFonts w:ascii="Open Sans" w:eastAsia="Open Sans" w:hAnsi="Open Sans" w:cs="Open Sans"/>
                <w:sz w:val="24"/>
                <w:szCs w:val="24"/>
              </w:rPr>
            </w:pPr>
            <w:r>
              <w:rPr>
                <w:rFonts w:ascii="Open Sans" w:eastAsia="Open Sans" w:hAnsi="Open Sans" w:cs="Open Sans"/>
                <w:sz w:val="24"/>
                <w:szCs w:val="24"/>
              </w:rPr>
              <w:t>D</w:t>
            </w:r>
            <w:r w:rsidR="00DF2CAC">
              <w:rPr>
                <w:rFonts w:ascii="Open Sans" w:eastAsia="Open Sans" w:hAnsi="Open Sans" w:cs="Open Sans"/>
                <w:sz w:val="24"/>
                <w:szCs w:val="24"/>
              </w:rPr>
              <w:t xml:space="preserve">escribe the agency applying for funding. Include experience and expertise serving the populations noted in this document. Provide </w:t>
            </w:r>
            <w:r w:rsidR="00D80BBC">
              <w:rPr>
                <w:rFonts w:ascii="Open Sans" w:eastAsia="Open Sans" w:hAnsi="Open Sans" w:cs="Open Sans"/>
                <w:sz w:val="24"/>
                <w:szCs w:val="24"/>
              </w:rPr>
              <w:t>at least one example</w:t>
            </w:r>
            <w:r w:rsidR="00DF2CAC">
              <w:rPr>
                <w:rFonts w:ascii="Open Sans" w:eastAsia="Open Sans" w:hAnsi="Open Sans" w:cs="Open Sans"/>
                <w:sz w:val="24"/>
                <w:szCs w:val="24"/>
              </w:rPr>
              <w:t xml:space="preserve"> of how your agency is a respected resource within the population</w:t>
            </w:r>
            <w:r w:rsidR="00D80BBC">
              <w:rPr>
                <w:rFonts w:ascii="Open Sans" w:eastAsia="Open Sans" w:hAnsi="Open Sans" w:cs="Open Sans"/>
                <w:sz w:val="24"/>
                <w:szCs w:val="24"/>
              </w:rPr>
              <w:t>(s)</w:t>
            </w:r>
            <w:r w:rsidR="00DF2CAC">
              <w:rPr>
                <w:rFonts w:ascii="Open Sans" w:eastAsia="Open Sans" w:hAnsi="Open Sans" w:cs="Open Sans"/>
                <w:sz w:val="24"/>
                <w:szCs w:val="24"/>
              </w:rPr>
              <w:t xml:space="preserve"> you plan to serve.</w:t>
            </w:r>
            <w:r w:rsidR="00DF2CAC">
              <w:rPr>
                <w:rFonts w:ascii="Open Sans" w:eastAsia="Open Sans" w:hAnsi="Open Sans" w:cs="Open Sans"/>
                <w:b/>
                <w:sz w:val="24"/>
                <w:szCs w:val="24"/>
              </w:rPr>
              <w:t xml:space="preserve"> </w:t>
            </w:r>
            <w:r w:rsidR="00DF2CAC">
              <w:rPr>
                <w:rFonts w:ascii="Open Sans" w:eastAsia="Open Sans" w:hAnsi="Open Sans" w:cs="Open Sans"/>
                <w:sz w:val="24"/>
                <w:szCs w:val="24"/>
              </w:rPr>
              <w:t>(</w:t>
            </w:r>
            <w:r w:rsidR="00DF2CAC">
              <w:rPr>
                <w:rFonts w:ascii="Open Sans" w:eastAsia="Open Sans" w:hAnsi="Open Sans" w:cs="Open Sans"/>
                <w:i/>
                <w:sz w:val="24"/>
                <w:szCs w:val="24"/>
              </w:rPr>
              <w:t>500 words or less)</w:t>
            </w:r>
          </w:p>
          <w:p w:rsidR="00A074EB" w:rsidRDefault="00A074EB">
            <w:pPr>
              <w:rPr>
                <w:rFonts w:ascii="Open Sans" w:eastAsia="Open Sans" w:hAnsi="Open Sans" w:cs="Open Sans"/>
                <w:sz w:val="24"/>
                <w:szCs w:val="24"/>
              </w:rPr>
            </w:pP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4C6E7"/>
          </w:tcPr>
          <w:p w:rsidR="00A074EB" w:rsidRDefault="00DF2CAC">
            <w:pPr>
              <w:jc w:val="center"/>
              <w:rPr>
                <w:rFonts w:ascii="Open Sans" w:eastAsia="Open Sans" w:hAnsi="Open Sans" w:cs="Open Sans"/>
                <w:b/>
                <w:sz w:val="24"/>
                <w:szCs w:val="24"/>
              </w:rPr>
            </w:pPr>
            <w:r>
              <w:rPr>
                <w:rFonts w:ascii="Open Sans" w:eastAsia="Open Sans" w:hAnsi="Open Sans" w:cs="Open Sans"/>
                <w:b/>
                <w:sz w:val="24"/>
                <w:szCs w:val="24"/>
              </w:rPr>
              <w:t>Section 3: Populations to be served</w:t>
            </w: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rPr>
                <w:rFonts w:ascii="Open Sans" w:eastAsia="Open Sans" w:hAnsi="Open Sans" w:cs="Open Sans"/>
                <w:sz w:val="24"/>
                <w:szCs w:val="24"/>
              </w:rPr>
            </w:pPr>
            <w:r>
              <w:rPr>
                <w:rFonts w:ascii="Open Sans" w:eastAsia="Open Sans" w:hAnsi="Open Sans" w:cs="Open Sans"/>
                <w:sz w:val="24"/>
                <w:szCs w:val="24"/>
              </w:rPr>
              <w:t>Select which population(s) you intend to serve.</w:t>
            </w:r>
          </w:p>
          <w:p w:rsidR="00A074EB" w:rsidRDefault="00A074EB">
            <w:pPr>
              <w:rPr>
                <w:rFonts w:ascii="Open Sans" w:eastAsia="Open Sans" w:hAnsi="Open Sans" w:cs="Open Sans"/>
                <w:sz w:val="24"/>
                <w:szCs w:val="24"/>
              </w:rPr>
            </w:pPr>
          </w:p>
          <w:p w:rsidR="00A074EB" w:rsidRDefault="00D80BBC">
            <w:pPr>
              <w:rPr>
                <w:rFonts w:ascii="Open Sans" w:eastAsia="Open Sans" w:hAnsi="Open Sans" w:cs="Open Sans"/>
                <w:sz w:val="24"/>
                <w:szCs w:val="24"/>
              </w:rPr>
            </w:pPr>
            <w:sdt>
              <w:sdtPr>
                <w:tag w:val="goog_rdk_5"/>
                <w:id w:val="-1652284726"/>
              </w:sdtPr>
              <w:sdtContent>
                <w:r w:rsidR="00DF2CAC">
                  <w:rPr>
                    <w:rFonts w:ascii="Arial Unicode MS" w:eastAsia="Arial Unicode MS" w:hAnsi="Arial Unicode MS" w:cs="Arial Unicode MS"/>
                    <w:sz w:val="24"/>
                    <w:szCs w:val="24"/>
                  </w:rPr>
                  <w:t>☐</w:t>
                </w:r>
              </w:sdtContent>
            </w:sdt>
            <w:r w:rsidR="00DF2CAC">
              <w:rPr>
                <w:rFonts w:ascii="Open Sans" w:eastAsia="Open Sans" w:hAnsi="Open Sans" w:cs="Open Sans"/>
                <w:sz w:val="24"/>
                <w:szCs w:val="24"/>
              </w:rPr>
              <w:t xml:space="preserve"> Those who reside in local health districts where asthma ED rates are higher than the state rate (Weber-Morgan, Salt Lake County, Tooele County, </w:t>
            </w:r>
            <w:proofErr w:type="spellStart"/>
            <w:r w:rsidR="00DF2CAC">
              <w:rPr>
                <w:rFonts w:ascii="Open Sans" w:eastAsia="Open Sans" w:hAnsi="Open Sans" w:cs="Open Sans"/>
                <w:sz w:val="24"/>
                <w:szCs w:val="24"/>
              </w:rPr>
              <w:t>TriCounty</w:t>
            </w:r>
            <w:proofErr w:type="spellEnd"/>
            <w:r w:rsidR="00DF2CAC">
              <w:rPr>
                <w:rFonts w:ascii="Open Sans" w:eastAsia="Open Sans" w:hAnsi="Open Sans" w:cs="Open Sans"/>
                <w:sz w:val="24"/>
                <w:szCs w:val="24"/>
              </w:rPr>
              <w:t>, and Southeast Utah, see Figure 1)</w:t>
            </w:r>
          </w:p>
          <w:p w:rsidR="00A074EB" w:rsidRDefault="00A074EB">
            <w:pPr>
              <w:rPr>
                <w:rFonts w:ascii="Open Sans" w:eastAsia="Open Sans" w:hAnsi="Open Sans" w:cs="Open Sans"/>
                <w:sz w:val="24"/>
                <w:szCs w:val="24"/>
              </w:rPr>
            </w:pPr>
          </w:p>
          <w:p w:rsidR="00A074EB" w:rsidRDefault="00D80BBC">
            <w:pPr>
              <w:rPr>
                <w:rFonts w:ascii="Open Sans" w:eastAsia="Open Sans" w:hAnsi="Open Sans" w:cs="Open Sans"/>
                <w:sz w:val="24"/>
                <w:szCs w:val="24"/>
              </w:rPr>
            </w:pPr>
            <w:sdt>
              <w:sdtPr>
                <w:tag w:val="goog_rdk_6"/>
                <w:id w:val="-596787577"/>
              </w:sdtPr>
              <w:sdtContent>
                <w:r w:rsidR="00DF2CAC">
                  <w:rPr>
                    <w:rFonts w:ascii="Arial Unicode MS" w:eastAsia="Arial Unicode MS" w:hAnsi="Arial Unicode MS" w:cs="Arial Unicode MS"/>
                    <w:sz w:val="24"/>
                    <w:szCs w:val="24"/>
                  </w:rPr>
                  <w:t>☐</w:t>
                </w:r>
              </w:sdtContent>
            </w:sdt>
            <w:r w:rsidR="00DF2CAC">
              <w:rPr>
                <w:rFonts w:ascii="Quattrocento Sans" w:eastAsia="Quattrocento Sans" w:hAnsi="Quattrocento Sans" w:cs="Quattrocento Sans"/>
                <w:sz w:val="24"/>
                <w:szCs w:val="24"/>
              </w:rPr>
              <w:t xml:space="preserve"> </w:t>
            </w:r>
            <w:r w:rsidR="00DF2CAC">
              <w:rPr>
                <w:rFonts w:ascii="Open Sans" w:eastAsia="Open Sans" w:hAnsi="Open Sans" w:cs="Open Sans"/>
                <w:sz w:val="24"/>
                <w:szCs w:val="24"/>
              </w:rPr>
              <w:t>Those who reside in small areas where asthma ED rates are higher than the state rate (see Figure 2)</w:t>
            </w:r>
          </w:p>
          <w:p w:rsidR="00A074EB" w:rsidRDefault="00A074EB">
            <w:pPr>
              <w:rPr>
                <w:rFonts w:ascii="Open Sans" w:eastAsia="Open Sans" w:hAnsi="Open Sans" w:cs="Open Sans"/>
                <w:sz w:val="24"/>
                <w:szCs w:val="24"/>
              </w:rPr>
            </w:pPr>
          </w:p>
          <w:p w:rsidR="00A074EB" w:rsidRDefault="00D80BBC">
            <w:pPr>
              <w:rPr>
                <w:rFonts w:ascii="Open Sans" w:eastAsia="Open Sans" w:hAnsi="Open Sans" w:cs="Open Sans"/>
                <w:sz w:val="24"/>
                <w:szCs w:val="24"/>
              </w:rPr>
            </w:pPr>
            <w:sdt>
              <w:sdtPr>
                <w:tag w:val="goog_rdk_7"/>
                <w:id w:val="-1205018195"/>
              </w:sdtPr>
              <w:sdtEndPr>
                <w:rPr>
                  <w:rFonts w:ascii="Open Sans" w:hAnsi="Open Sans" w:cs="Open Sans"/>
                </w:rPr>
              </w:sdtEndPr>
              <w:sdtContent>
                <w:r w:rsidR="00DF2CAC">
                  <w:rPr>
                    <w:rFonts w:ascii="Arial Unicode MS" w:eastAsia="Arial Unicode MS" w:hAnsi="Arial Unicode MS" w:cs="Arial Unicode MS"/>
                    <w:sz w:val="24"/>
                    <w:szCs w:val="24"/>
                  </w:rPr>
                  <w:t xml:space="preserve">☐ </w:t>
                </w:r>
                <w:r w:rsidR="00DF2CAC" w:rsidRPr="00D56B06">
                  <w:rPr>
                    <w:rFonts w:ascii="Open Sans" w:eastAsia="Arial Unicode MS" w:hAnsi="Open Sans" w:cs="Open Sans"/>
                    <w:sz w:val="24"/>
                    <w:szCs w:val="24"/>
                  </w:rPr>
                  <w:t xml:space="preserve">Those with low incomes </w:t>
                </w:r>
              </w:sdtContent>
            </w:sdt>
          </w:p>
          <w:p w:rsidR="00A074EB" w:rsidRDefault="00A074EB">
            <w:pPr>
              <w:rPr>
                <w:rFonts w:ascii="Open Sans" w:eastAsia="Open Sans" w:hAnsi="Open Sans" w:cs="Open Sans"/>
                <w:sz w:val="24"/>
                <w:szCs w:val="24"/>
              </w:rPr>
            </w:pPr>
          </w:p>
          <w:p w:rsidR="00A074EB" w:rsidRPr="00D56B06" w:rsidRDefault="00D80BBC">
            <w:pPr>
              <w:rPr>
                <w:rFonts w:ascii="Open Sans" w:eastAsia="Open Sans" w:hAnsi="Open Sans" w:cs="Open Sans"/>
                <w:sz w:val="24"/>
                <w:szCs w:val="24"/>
              </w:rPr>
            </w:pPr>
            <w:sdt>
              <w:sdtPr>
                <w:tag w:val="goog_rdk_8"/>
                <w:id w:val="41883990"/>
              </w:sdtPr>
              <w:sdtEndPr>
                <w:rPr>
                  <w:rFonts w:ascii="Open Sans" w:hAnsi="Open Sans" w:cs="Open Sans"/>
                </w:rPr>
              </w:sdtEndPr>
              <w:sdtContent>
                <w:r w:rsidR="00DF2CAC">
                  <w:rPr>
                    <w:rFonts w:ascii="Arial Unicode MS" w:eastAsia="Arial Unicode MS" w:hAnsi="Arial Unicode MS" w:cs="Arial Unicode MS"/>
                    <w:sz w:val="24"/>
                    <w:szCs w:val="24"/>
                  </w:rPr>
                  <w:t xml:space="preserve">☐ </w:t>
                </w:r>
                <w:r w:rsidR="00DF2CAC" w:rsidRPr="00D56B06">
                  <w:rPr>
                    <w:rFonts w:ascii="Open Sans" w:eastAsia="Arial Unicode MS" w:hAnsi="Open Sans" w:cs="Open Sans"/>
                    <w:sz w:val="24"/>
                    <w:szCs w:val="24"/>
                  </w:rPr>
                  <w:t>Those with a mental or physical disability</w:t>
                </w:r>
              </w:sdtContent>
            </w:sdt>
          </w:p>
          <w:p w:rsidR="00A074EB" w:rsidRDefault="00A074EB">
            <w:pPr>
              <w:rPr>
                <w:rFonts w:ascii="Open Sans" w:eastAsia="Open Sans" w:hAnsi="Open Sans" w:cs="Open Sans"/>
                <w:sz w:val="24"/>
                <w:szCs w:val="24"/>
              </w:rPr>
            </w:pPr>
          </w:p>
          <w:p w:rsidR="00A074EB" w:rsidRDefault="00DF2CAC">
            <w:pPr>
              <w:rPr>
                <w:rFonts w:ascii="Open Sans" w:eastAsia="Open Sans" w:hAnsi="Open Sans" w:cs="Open Sans"/>
                <w:i/>
                <w:sz w:val="24"/>
                <w:szCs w:val="24"/>
              </w:rPr>
            </w:pPr>
            <w:r>
              <w:rPr>
                <w:rFonts w:ascii="Open Sans" w:eastAsia="Open Sans" w:hAnsi="Open Sans" w:cs="Open Sans"/>
                <w:sz w:val="24"/>
                <w:szCs w:val="24"/>
              </w:rPr>
              <w:t>Describe the population</w:t>
            </w:r>
            <w:r w:rsidR="00D80BBC">
              <w:rPr>
                <w:rFonts w:ascii="Open Sans" w:eastAsia="Open Sans" w:hAnsi="Open Sans" w:cs="Open Sans"/>
                <w:sz w:val="24"/>
                <w:szCs w:val="24"/>
              </w:rPr>
              <w:t>(</w:t>
            </w:r>
            <w:r>
              <w:rPr>
                <w:rFonts w:ascii="Open Sans" w:eastAsia="Open Sans" w:hAnsi="Open Sans" w:cs="Open Sans"/>
                <w:sz w:val="24"/>
                <w:szCs w:val="24"/>
              </w:rPr>
              <w:t>s</w:t>
            </w:r>
            <w:r w:rsidR="00D80BBC">
              <w:rPr>
                <w:rFonts w:ascii="Open Sans" w:eastAsia="Open Sans" w:hAnsi="Open Sans" w:cs="Open Sans"/>
                <w:sz w:val="24"/>
                <w:szCs w:val="24"/>
              </w:rPr>
              <w:t>)</w:t>
            </w:r>
            <w:r>
              <w:rPr>
                <w:rFonts w:ascii="Open Sans" w:eastAsia="Open Sans" w:hAnsi="Open Sans" w:cs="Open Sans"/>
                <w:sz w:val="24"/>
                <w:szCs w:val="24"/>
              </w:rPr>
              <w:t xml:space="preserve"> your agency plans to serve through this grant (e.g. population characteristics, size of population served, where </w:t>
            </w:r>
            <w:proofErr w:type="gramStart"/>
            <w:r>
              <w:rPr>
                <w:rFonts w:ascii="Open Sans" w:eastAsia="Open Sans" w:hAnsi="Open Sans" w:cs="Open Sans"/>
                <w:sz w:val="24"/>
                <w:szCs w:val="24"/>
              </w:rPr>
              <w:t>does the population live</w:t>
            </w:r>
            <w:proofErr w:type="gramEnd"/>
            <w:r>
              <w:rPr>
                <w:rFonts w:ascii="Open Sans" w:eastAsia="Open Sans" w:hAnsi="Open Sans" w:cs="Open Sans"/>
                <w:sz w:val="24"/>
                <w:szCs w:val="24"/>
              </w:rPr>
              <w:t xml:space="preserve">?) </w:t>
            </w:r>
            <w:r w:rsidR="001A68CD">
              <w:rPr>
                <w:rFonts w:ascii="Open Sans" w:eastAsia="Open Sans" w:hAnsi="Open Sans" w:cs="Open Sans"/>
                <w:i/>
                <w:sz w:val="24"/>
                <w:szCs w:val="24"/>
              </w:rPr>
              <w:t>(5</w:t>
            </w:r>
            <w:r>
              <w:rPr>
                <w:rFonts w:ascii="Open Sans" w:eastAsia="Open Sans" w:hAnsi="Open Sans" w:cs="Open Sans"/>
                <w:i/>
                <w:sz w:val="24"/>
                <w:szCs w:val="24"/>
              </w:rPr>
              <w:t>00 words or less)</w:t>
            </w:r>
          </w:p>
          <w:p w:rsidR="00A074EB" w:rsidRDefault="00A074EB">
            <w:pPr>
              <w:ind w:left="0" w:firstLine="0"/>
              <w:rPr>
                <w:rFonts w:ascii="Open Sans" w:eastAsia="Open Sans" w:hAnsi="Open Sans" w:cs="Open Sans"/>
                <w:sz w:val="24"/>
                <w:szCs w:val="24"/>
              </w:rPr>
            </w:pPr>
          </w:p>
          <w:p w:rsidR="00A074EB" w:rsidRDefault="00A074EB">
            <w:pPr>
              <w:rPr>
                <w:rFonts w:ascii="Open Sans" w:eastAsia="Open Sans" w:hAnsi="Open Sans" w:cs="Open Sans"/>
                <w:b/>
                <w:sz w:val="24"/>
                <w:szCs w:val="24"/>
              </w:rPr>
            </w:pPr>
          </w:p>
          <w:p w:rsidR="00A074EB" w:rsidRDefault="00A074EB">
            <w:pPr>
              <w:rPr>
                <w:rFonts w:ascii="Open Sans" w:eastAsia="Open Sans" w:hAnsi="Open Sans" w:cs="Open Sans"/>
                <w:b/>
                <w:sz w:val="24"/>
                <w:szCs w:val="24"/>
              </w:rPr>
            </w:pP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4C6E7"/>
          </w:tcPr>
          <w:p w:rsidR="00A074EB" w:rsidRDefault="00DF2CAC">
            <w:pPr>
              <w:jc w:val="center"/>
              <w:rPr>
                <w:rFonts w:ascii="Open Sans" w:eastAsia="Open Sans" w:hAnsi="Open Sans" w:cs="Open Sans"/>
                <w:b/>
                <w:sz w:val="24"/>
                <w:szCs w:val="24"/>
              </w:rPr>
            </w:pPr>
            <w:r>
              <w:rPr>
                <w:rFonts w:ascii="Open Sans" w:eastAsia="Open Sans" w:hAnsi="Open Sans" w:cs="Open Sans"/>
                <w:b/>
                <w:sz w:val="24"/>
                <w:szCs w:val="24"/>
              </w:rPr>
              <w:t>Section 4: Grant activities</w:t>
            </w: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A074EB" w:rsidRDefault="00DF2CAC">
            <w:pPr>
              <w:ind w:left="0" w:firstLine="0"/>
              <w:rPr>
                <w:rFonts w:ascii="Open Sans" w:eastAsia="Open Sans" w:hAnsi="Open Sans" w:cs="Open Sans"/>
                <w:i/>
                <w:sz w:val="24"/>
                <w:szCs w:val="24"/>
              </w:rPr>
            </w:pPr>
            <w:r>
              <w:rPr>
                <w:rFonts w:ascii="Open Sans" w:eastAsia="Open Sans" w:hAnsi="Open Sans" w:cs="Open Sans"/>
                <w:sz w:val="24"/>
                <w:szCs w:val="24"/>
              </w:rPr>
              <w:t>How will you identify community members with asthma and ge</w:t>
            </w:r>
            <w:r w:rsidR="009751C7">
              <w:rPr>
                <w:rFonts w:ascii="Open Sans" w:eastAsia="Open Sans" w:hAnsi="Open Sans" w:cs="Open Sans"/>
                <w:sz w:val="24"/>
                <w:szCs w:val="24"/>
              </w:rPr>
              <w:t xml:space="preserve">t them to participate in </w:t>
            </w:r>
            <w:proofErr w:type="gramStart"/>
            <w:r w:rsidR="009751C7">
              <w:rPr>
                <w:rFonts w:ascii="Open Sans" w:eastAsia="Open Sans" w:hAnsi="Open Sans" w:cs="Open Sans"/>
                <w:sz w:val="24"/>
                <w:szCs w:val="24"/>
              </w:rPr>
              <w:t>asthma self-mana</w:t>
            </w:r>
            <w:r w:rsidR="00647DB6">
              <w:rPr>
                <w:rFonts w:ascii="Open Sans" w:eastAsia="Open Sans" w:hAnsi="Open Sans" w:cs="Open Sans"/>
                <w:sz w:val="24"/>
                <w:szCs w:val="24"/>
              </w:rPr>
              <w:t>gement education services</w:t>
            </w:r>
            <w:proofErr w:type="gramEnd"/>
            <w:r w:rsidR="00647DB6">
              <w:rPr>
                <w:rFonts w:ascii="Open Sans" w:eastAsia="Open Sans" w:hAnsi="Open Sans" w:cs="Open Sans"/>
                <w:sz w:val="24"/>
                <w:szCs w:val="24"/>
              </w:rPr>
              <w:t xml:space="preserve"> and</w:t>
            </w:r>
            <w:r w:rsidR="009751C7">
              <w:rPr>
                <w:rFonts w:ascii="Open Sans" w:eastAsia="Open Sans" w:hAnsi="Open Sans" w:cs="Open Sans"/>
                <w:sz w:val="24"/>
                <w:szCs w:val="24"/>
              </w:rPr>
              <w:t xml:space="preserve"> SDOH referral </w:t>
            </w:r>
            <w:r>
              <w:rPr>
                <w:rFonts w:ascii="Open Sans" w:eastAsia="Open Sans" w:hAnsi="Open Sans" w:cs="Open Sans"/>
                <w:sz w:val="24"/>
                <w:szCs w:val="24"/>
              </w:rPr>
              <w:t xml:space="preserve">services? </w:t>
            </w:r>
            <w:r>
              <w:rPr>
                <w:rFonts w:ascii="Open Sans" w:eastAsia="Open Sans" w:hAnsi="Open Sans" w:cs="Open Sans"/>
                <w:i/>
                <w:sz w:val="24"/>
                <w:szCs w:val="24"/>
              </w:rPr>
              <w:t>(500 words or less)</w:t>
            </w:r>
          </w:p>
          <w:p w:rsidR="00A074EB" w:rsidRDefault="00A074EB">
            <w:pPr>
              <w:ind w:left="0" w:firstLine="0"/>
              <w:rPr>
                <w:rFonts w:ascii="Open Sans" w:eastAsia="Open Sans" w:hAnsi="Open Sans" w:cs="Open Sans"/>
                <w:sz w:val="24"/>
                <w:szCs w:val="24"/>
              </w:rPr>
            </w:pPr>
          </w:p>
          <w:p w:rsidR="00A074EB" w:rsidRDefault="00E70CE1">
            <w:pPr>
              <w:ind w:left="0" w:firstLine="0"/>
              <w:rPr>
                <w:rFonts w:ascii="Open Sans" w:eastAsia="Open Sans" w:hAnsi="Open Sans" w:cs="Open Sans"/>
                <w:sz w:val="24"/>
                <w:szCs w:val="24"/>
              </w:rPr>
            </w:pPr>
            <w:r>
              <w:rPr>
                <w:rFonts w:ascii="Open Sans" w:eastAsia="Open Sans" w:hAnsi="Open Sans" w:cs="Open Sans"/>
                <w:sz w:val="24"/>
                <w:szCs w:val="24"/>
              </w:rPr>
              <w:t xml:space="preserve">Describe </w:t>
            </w:r>
            <w:r w:rsidR="00DF2CAC">
              <w:rPr>
                <w:rFonts w:ascii="Open Sans" w:eastAsia="Open Sans" w:hAnsi="Open Sans" w:cs="Open Sans"/>
                <w:sz w:val="24"/>
                <w:szCs w:val="24"/>
              </w:rPr>
              <w:t>existing communication channels you have to reach the population</w:t>
            </w:r>
            <w:r>
              <w:rPr>
                <w:rFonts w:ascii="Open Sans" w:eastAsia="Open Sans" w:hAnsi="Open Sans" w:cs="Open Sans"/>
                <w:sz w:val="24"/>
                <w:szCs w:val="24"/>
              </w:rPr>
              <w:t>(s)</w:t>
            </w:r>
            <w:r w:rsidR="00DF2CAC">
              <w:rPr>
                <w:rFonts w:ascii="Open Sans" w:eastAsia="Open Sans" w:hAnsi="Open Sans" w:cs="Open Sans"/>
                <w:sz w:val="24"/>
                <w:szCs w:val="24"/>
              </w:rPr>
              <w:t xml:space="preserve"> you serve and the approximate reach of each channel (e.g. coalition meetings, </w:t>
            </w:r>
            <w:r>
              <w:rPr>
                <w:rFonts w:ascii="Open Sans" w:eastAsia="Open Sans" w:hAnsi="Open Sans" w:cs="Open Sans"/>
                <w:sz w:val="24"/>
                <w:szCs w:val="24"/>
              </w:rPr>
              <w:t xml:space="preserve">events, social media, </w:t>
            </w:r>
            <w:r w:rsidR="00DF2CAC">
              <w:rPr>
                <w:rFonts w:ascii="Open Sans" w:eastAsia="Open Sans" w:hAnsi="Open Sans" w:cs="Open Sans"/>
                <w:sz w:val="24"/>
                <w:szCs w:val="24"/>
              </w:rPr>
              <w:t xml:space="preserve">email list, etc.) </w:t>
            </w:r>
            <w:r w:rsidR="00DF2CAC">
              <w:rPr>
                <w:rFonts w:ascii="Open Sans" w:eastAsia="Open Sans" w:hAnsi="Open Sans" w:cs="Open Sans"/>
                <w:i/>
                <w:sz w:val="24"/>
                <w:szCs w:val="24"/>
              </w:rPr>
              <w:t>(500 words or less)</w:t>
            </w:r>
          </w:p>
          <w:p w:rsidR="00A074EB" w:rsidRDefault="00A074EB">
            <w:pPr>
              <w:ind w:left="0" w:firstLine="0"/>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 xml:space="preserve">What processes does your agency already have in place to </w:t>
            </w:r>
          </w:p>
          <w:p w:rsidR="00A074EB" w:rsidRDefault="00DF2CAC">
            <w:pPr>
              <w:ind w:left="720" w:firstLine="0"/>
              <w:rPr>
                <w:rFonts w:ascii="Open Sans" w:eastAsia="Open Sans" w:hAnsi="Open Sans" w:cs="Open Sans"/>
                <w:sz w:val="24"/>
                <w:szCs w:val="24"/>
              </w:rPr>
            </w:pPr>
            <w:r>
              <w:rPr>
                <w:rFonts w:ascii="Open Sans" w:eastAsia="Open Sans" w:hAnsi="Open Sans" w:cs="Open Sans"/>
                <w:sz w:val="24"/>
                <w:szCs w:val="24"/>
              </w:rPr>
              <w:t xml:space="preserve">1) screen for needs related to SDOH, and </w:t>
            </w:r>
          </w:p>
          <w:p w:rsidR="00A074EB" w:rsidRDefault="00DF2CAC">
            <w:pPr>
              <w:ind w:left="720" w:firstLine="0"/>
              <w:rPr>
                <w:rFonts w:ascii="Open Sans" w:eastAsia="Open Sans" w:hAnsi="Open Sans" w:cs="Open Sans"/>
                <w:sz w:val="24"/>
                <w:szCs w:val="24"/>
              </w:rPr>
            </w:pPr>
            <w:r>
              <w:rPr>
                <w:rFonts w:ascii="Open Sans" w:eastAsia="Open Sans" w:hAnsi="Open Sans" w:cs="Open Sans"/>
                <w:sz w:val="24"/>
                <w:szCs w:val="24"/>
              </w:rPr>
              <w:t xml:space="preserve">2) </w:t>
            </w:r>
            <w:proofErr w:type="gramStart"/>
            <w:r>
              <w:rPr>
                <w:rFonts w:ascii="Open Sans" w:eastAsia="Open Sans" w:hAnsi="Open Sans" w:cs="Open Sans"/>
                <w:sz w:val="24"/>
                <w:szCs w:val="24"/>
              </w:rPr>
              <w:t>connect</w:t>
            </w:r>
            <w:proofErr w:type="gramEnd"/>
            <w:r>
              <w:rPr>
                <w:rFonts w:ascii="Open Sans" w:eastAsia="Open Sans" w:hAnsi="Open Sans" w:cs="Open Sans"/>
                <w:sz w:val="24"/>
                <w:szCs w:val="24"/>
              </w:rPr>
              <w:t xml:space="preserve"> the population to community resources to address SDOH? </w:t>
            </w:r>
          </w:p>
          <w:p w:rsidR="00A074EB" w:rsidRDefault="00DF2CAC">
            <w:pPr>
              <w:ind w:left="720" w:firstLine="0"/>
              <w:rPr>
                <w:rFonts w:ascii="Open Sans" w:eastAsia="Open Sans" w:hAnsi="Open Sans" w:cs="Open Sans"/>
                <w:sz w:val="24"/>
                <w:szCs w:val="24"/>
              </w:rPr>
            </w:pPr>
            <w:r>
              <w:rPr>
                <w:rFonts w:ascii="Open Sans" w:eastAsia="Open Sans" w:hAnsi="Open Sans" w:cs="Open Sans"/>
                <w:sz w:val="24"/>
                <w:szCs w:val="24"/>
              </w:rPr>
              <w:lastRenderedPageBreak/>
              <w:t xml:space="preserve">Please include details on any staff members already in place that help connect people to resources to address SDOH. If you do not have these processes in place, describe the process you plan to establish if funding </w:t>
            </w:r>
            <w:proofErr w:type="gramStart"/>
            <w:r>
              <w:rPr>
                <w:rFonts w:ascii="Open Sans" w:eastAsia="Open Sans" w:hAnsi="Open Sans" w:cs="Open Sans"/>
                <w:sz w:val="24"/>
                <w:szCs w:val="24"/>
              </w:rPr>
              <w:t>is awarded</w:t>
            </w:r>
            <w:proofErr w:type="gramEnd"/>
            <w:r>
              <w:rPr>
                <w:rFonts w:ascii="Open Sans" w:eastAsia="Open Sans" w:hAnsi="Open Sans" w:cs="Open Sans"/>
                <w:sz w:val="24"/>
                <w:szCs w:val="24"/>
              </w:rPr>
              <w:t xml:space="preserve">. </w:t>
            </w:r>
            <w:r>
              <w:rPr>
                <w:rFonts w:ascii="Open Sans" w:eastAsia="Open Sans" w:hAnsi="Open Sans" w:cs="Open Sans"/>
                <w:i/>
                <w:sz w:val="24"/>
                <w:szCs w:val="24"/>
              </w:rPr>
              <w:t>(500 words or less)</w:t>
            </w:r>
          </w:p>
          <w:p w:rsidR="00A074EB" w:rsidRDefault="00A074EB">
            <w:pPr>
              <w:spacing w:line="276" w:lineRule="auto"/>
              <w:ind w:left="0" w:firstLine="0"/>
              <w:rPr>
                <w:rFonts w:ascii="Open Sans" w:eastAsia="Open Sans" w:hAnsi="Open Sans" w:cs="Open Sans"/>
                <w:sz w:val="24"/>
                <w:szCs w:val="24"/>
              </w:rPr>
            </w:pPr>
          </w:p>
          <w:p w:rsidR="00A074EB" w:rsidRDefault="00DF2CAC">
            <w:pPr>
              <w:spacing w:line="276" w:lineRule="auto"/>
              <w:ind w:left="0" w:firstLine="0"/>
              <w:rPr>
                <w:rFonts w:ascii="Open Sans" w:eastAsia="Open Sans" w:hAnsi="Open Sans" w:cs="Open Sans"/>
                <w:sz w:val="24"/>
                <w:szCs w:val="24"/>
              </w:rPr>
            </w:pPr>
            <w:r>
              <w:rPr>
                <w:rFonts w:ascii="Open Sans" w:eastAsia="Open Sans" w:hAnsi="Open Sans" w:cs="Open Sans"/>
                <w:sz w:val="24"/>
                <w:szCs w:val="24"/>
              </w:rPr>
              <w:t xml:space="preserve">Describe your capacity to provide feedback regarding </w:t>
            </w:r>
            <w:r w:rsidR="00E70CE1">
              <w:rPr>
                <w:rFonts w:ascii="Open Sans" w:eastAsia="Open Sans" w:hAnsi="Open Sans" w:cs="Open Sans"/>
                <w:sz w:val="24"/>
                <w:szCs w:val="24"/>
              </w:rPr>
              <w:t>health communication messages</w:t>
            </w:r>
            <w:r>
              <w:rPr>
                <w:rFonts w:ascii="Open Sans" w:eastAsia="Open Sans" w:hAnsi="Open Sans" w:cs="Open Sans"/>
                <w:sz w:val="24"/>
                <w:szCs w:val="24"/>
              </w:rPr>
              <w:t xml:space="preserve">, accessibility, and/or </w:t>
            </w:r>
            <w:proofErr w:type="gramStart"/>
            <w:r>
              <w:rPr>
                <w:rFonts w:ascii="Open Sans" w:eastAsia="Open Sans" w:hAnsi="Open Sans" w:cs="Open Sans"/>
                <w:sz w:val="24"/>
                <w:szCs w:val="24"/>
              </w:rPr>
              <w:t>health literacy level appropriateness</w:t>
            </w:r>
            <w:proofErr w:type="gramEnd"/>
            <w:r>
              <w:rPr>
                <w:rFonts w:ascii="Open Sans" w:eastAsia="Open Sans" w:hAnsi="Open Sans" w:cs="Open Sans"/>
                <w:sz w:val="24"/>
                <w:szCs w:val="24"/>
              </w:rPr>
              <w:t xml:space="preserve">. Include </w:t>
            </w:r>
            <w:r w:rsidR="00D80BBC">
              <w:rPr>
                <w:rFonts w:ascii="Open Sans" w:eastAsia="Open Sans" w:hAnsi="Open Sans" w:cs="Open Sans"/>
                <w:sz w:val="24"/>
                <w:szCs w:val="24"/>
              </w:rPr>
              <w:t xml:space="preserve">at least </w:t>
            </w:r>
            <w:r>
              <w:rPr>
                <w:rFonts w:ascii="Open Sans" w:eastAsia="Open Sans" w:hAnsi="Open Sans" w:cs="Open Sans"/>
                <w:sz w:val="24"/>
                <w:szCs w:val="24"/>
              </w:rPr>
              <w:t xml:space="preserve">one example of your past work in this area. </w:t>
            </w:r>
            <w:r>
              <w:rPr>
                <w:rFonts w:ascii="Open Sans" w:eastAsia="Open Sans" w:hAnsi="Open Sans" w:cs="Open Sans"/>
                <w:i/>
                <w:sz w:val="24"/>
                <w:szCs w:val="24"/>
              </w:rPr>
              <w:t>(500 words or less)</w:t>
            </w:r>
          </w:p>
          <w:p w:rsidR="00A074EB" w:rsidRDefault="00A074EB">
            <w:pPr>
              <w:spacing w:line="276" w:lineRule="auto"/>
              <w:ind w:left="0" w:firstLine="0"/>
              <w:rPr>
                <w:rFonts w:ascii="Open Sans" w:eastAsia="Open Sans" w:hAnsi="Open Sans" w:cs="Open Sans"/>
                <w:sz w:val="24"/>
                <w:szCs w:val="24"/>
              </w:rPr>
            </w:pPr>
          </w:p>
          <w:p w:rsidR="00D80BBC" w:rsidRDefault="00033487">
            <w:pPr>
              <w:spacing w:line="276" w:lineRule="auto"/>
              <w:ind w:left="0" w:firstLine="0"/>
              <w:rPr>
                <w:rFonts w:ascii="Open Sans" w:eastAsia="Open Sans" w:hAnsi="Open Sans" w:cs="Open Sans"/>
                <w:sz w:val="24"/>
                <w:szCs w:val="24"/>
              </w:rPr>
            </w:pPr>
            <w:r>
              <w:rPr>
                <w:rFonts w:ascii="Open Sans" w:eastAsia="Open Sans" w:hAnsi="Open Sans" w:cs="Open Sans"/>
                <w:sz w:val="24"/>
                <w:szCs w:val="24"/>
              </w:rPr>
              <w:t>Describe at least two</w:t>
            </w:r>
            <w:r w:rsidR="007E2A26">
              <w:rPr>
                <w:rFonts w:ascii="Open Sans" w:eastAsia="Open Sans" w:hAnsi="Open Sans" w:cs="Open Sans"/>
                <w:sz w:val="24"/>
                <w:szCs w:val="24"/>
              </w:rPr>
              <w:t xml:space="preserve"> strategies you will</w:t>
            </w:r>
            <w:r w:rsidR="00D80BBC">
              <w:rPr>
                <w:rFonts w:ascii="Open Sans" w:eastAsia="Open Sans" w:hAnsi="Open Sans" w:cs="Open Sans"/>
                <w:sz w:val="24"/>
                <w:szCs w:val="24"/>
              </w:rPr>
              <w:t xml:space="preserve"> use to identify asthma-related health communication needs among the population you serve</w:t>
            </w:r>
            <w:r w:rsidR="007E2A26">
              <w:rPr>
                <w:rFonts w:ascii="Open Sans" w:eastAsia="Open Sans" w:hAnsi="Open Sans" w:cs="Open Sans"/>
                <w:sz w:val="24"/>
                <w:szCs w:val="24"/>
              </w:rPr>
              <w:t xml:space="preserve"> (i.e.</w:t>
            </w:r>
            <w:r w:rsidR="00CF5E66">
              <w:rPr>
                <w:rFonts w:ascii="Open Sans" w:eastAsia="Open Sans" w:hAnsi="Open Sans" w:cs="Open Sans"/>
                <w:sz w:val="24"/>
                <w:szCs w:val="24"/>
              </w:rPr>
              <w:t>,</w:t>
            </w:r>
            <w:r w:rsidR="007E2A26">
              <w:rPr>
                <w:rFonts w:ascii="Open Sans" w:eastAsia="Open Sans" w:hAnsi="Open Sans" w:cs="Open Sans"/>
                <w:sz w:val="24"/>
                <w:szCs w:val="24"/>
              </w:rPr>
              <w:t xml:space="preserve"> what strategies will you use to identify</w:t>
            </w:r>
            <w:r w:rsidR="007E2A26">
              <w:rPr>
                <w:rFonts w:ascii="Open Sans" w:eastAsia="Open Sans" w:hAnsi="Open Sans" w:cs="Open Sans"/>
                <w:sz w:val="24"/>
                <w:szCs w:val="24"/>
              </w:rPr>
              <w:t xml:space="preserve"> </w:t>
            </w:r>
            <w:r w:rsidR="006E2C55">
              <w:rPr>
                <w:rFonts w:ascii="Open Sans" w:eastAsia="Open Sans" w:hAnsi="Open Sans" w:cs="Open Sans"/>
                <w:sz w:val="24"/>
                <w:szCs w:val="24"/>
              </w:rPr>
              <w:t xml:space="preserve">what </w:t>
            </w:r>
            <w:r w:rsidR="007E2A26">
              <w:rPr>
                <w:rFonts w:ascii="Open Sans" w:eastAsia="Open Sans" w:hAnsi="Open Sans" w:cs="Open Sans"/>
                <w:sz w:val="24"/>
                <w:szCs w:val="24"/>
              </w:rPr>
              <w:t xml:space="preserve">information </w:t>
            </w:r>
            <w:r w:rsidR="007E2A26">
              <w:rPr>
                <w:rFonts w:ascii="Open Sans" w:eastAsia="Open Sans" w:hAnsi="Open Sans" w:cs="Open Sans"/>
                <w:sz w:val="24"/>
                <w:szCs w:val="24"/>
              </w:rPr>
              <w:t>this</w:t>
            </w:r>
            <w:r w:rsidR="007E2A26">
              <w:rPr>
                <w:rFonts w:ascii="Open Sans" w:eastAsia="Open Sans" w:hAnsi="Open Sans" w:cs="Open Sans"/>
                <w:sz w:val="24"/>
                <w:szCs w:val="24"/>
              </w:rPr>
              <w:t xml:space="preserve"> population need</w:t>
            </w:r>
            <w:r w:rsidR="007E2A26">
              <w:rPr>
                <w:rFonts w:ascii="Open Sans" w:eastAsia="Open Sans" w:hAnsi="Open Sans" w:cs="Open Sans"/>
                <w:sz w:val="24"/>
                <w:szCs w:val="24"/>
              </w:rPr>
              <w:t>s</w:t>
            </w:r>
            <w:r w:rsidR="007E2A26">
              <w:rPr>
                <w:rFonts w:ascii="Open Sans" w:eastAsia="Open Sans" w:hAnsi="Open Sans" w:cs="Open Sans"/>
                <w:sz w:val="24"/>
                <w:szCs w:val="24"/>
              </w:rPr>
              <w:t xml:space="preserve"> to </w:t>
            </w:r>
            <w:r w:rsidR="00AF0084">
              <w:rPr>
                <w:rFonts w:ascii="Open Sans" w:eastAsia="Open Sans" w:hAnsi="Open Sans" w:cs="Open Sans"/>
                <w:sz w:val="24"/>
                <w:szCs w:val="24"/>
              </w:rPr>
              <w:t xml:space="preserve">be able to </w:t>
            </w:r>
            <w:r w:rsidR="007E2A26">
              <w:rPr>
                <w:rFonts w:ascii="Open Sans" w:eastAsia="Open Sans" w:hAnsi="Open Sans" w:cs="Open Sans"/>
                <w:sz w:val="24"/>
                <w:szCs w:val="24"/>
              </w:rPr>
              <w:t>better control their asthma?</w:t>
            </w:r>
            <w:r w:rsidR="007E2A26">
              <w:rPr>
                <w:rFonts w:ascii="Open Sans" w:eastAsia="Open Sans" w:hAnsi="Open Sans" w:cs="Open Sans"/>
                <w:sz w:val="24"/>
                <w:szCs w:val="24"/>
              </w:rPr>
              <w:t>)</w:t>
            </w:r>
            <w:r>
              <w:rPr>
                <w:rFonts w:ascii="Open Sans" w:eastAsia="Open Sans" w:hAnsi="Open Sans" w:cs="Open Sans"/>
                <w:sz w:val="24"/>
                <w:szCs w:val="24"/>
              </w:rPr>
              <w:t>.</w:t>
            </w:r>
            <w:r w:rsidR="00D80BBC">
              <w:rPr>
                <w:rFonts w:ascii="Open Sans" w:eastAsia="Open Sans" w:hAnsi="Open Sans" w:cs="Open Sans"/>
                <w:sz w:val="24"/>
                <w:szCs w:val="24"/>
              </w:rPr>
              <w:t xml:space="preserve"> </w:t>
            </w:r>
            <w:r w:rsidR="001A68CD">
              <w:rPr>
                <w:rFonts w:ascii="Open Sans" w:eastAsia="Open Sans" w:hAnsi="Open Sans" w:cs="Open Sans"/>
                <w:i/>
                <w:sz w:val="24"/>
                <w:szCs w:val="24"/>
              </w:rPr>
              <w:t>(5</w:t>
            </w:r>
            <w:r w:rsidR="00D80BBC">
              <w:rPr>
                <w:rFonts w:ascii="Open Sans" w:eastAsia="Open Sans" w:hAnsi="Open Sans" w:cs="Open Sans"/>
                <w:i/>
                <w:sz w:val="24"/>
                <w:szCs w:val="24"/>
              </w:rPr>
              <w:t>00 words or less)</w:t>
            </w:r>
          </w:p>
          <w:p w:rsidR="00D80BBC" w:rsidRDefault="00D80BBC">
            <w:pPr>
              <w:spacing w:line="276" w:lineRule="auto"/>
              <w:ind w:left="0" w:firstLine="0"/>
              <w:rPr>
                <w:rFonts w:ascii="Open Sans" w:eastAsia="Open Sans" w:hAnsi="Open Sans" w:cs="Open Sans"/>
                <w:sz w:val="24"/>
                <w:szCs w:val="24"/>
              </w:rPr>
            </w:pPr>
          </w:p>
          <w:p w:rsidR="00A074EB" w:rsidRDefault="00DF2CAC">
            <w:pPr>
              <w:spacing w:line="276" w:lineRule="auto"/>
              <w:ind w:left="0" w:firstLine="0"/>
              <w:rPr>
                <w:rFonts w:ascii="Open Sans" w:eastAsia="Open Sans" w:hAnsi="Open Sans" w:cs="Open Sans"/>
                <w:b/>
                <w:sz w:val="24"/>
                <w:szCs w:val="24"/>
              </w:rPr>
            </w:pPr>
            <w:r>
              <w:rPr>
                <w:rFonts w:ascii="Open Sans" w:eastAsia="Open Sans" w:hAnsi="Open Sans" w:cs="Open Sans"/>
                <w:sz w:val="24"/>
                <w:szCs w:val="24"/>
              </w:rPr>
              <w:t xml:space="preserve">How will you identify and involve community members </w:t>
            </w:r>
            <w:r w:rsidR="00D80BBC">
              <w:rPr>
                <w:rFonts w:ascii="Open Sans" w:eastAsia="Open Sans" w:hAnsi="Open Sans" w:cs="Open Sans"/>
                <w:sz w:val="24"/>
                <w:szCs w:val="24"/>
              </w:rPr>
              <w:t>in</w:t>
            </w:r>
            <w:r>
              <w:rPr>
                <w:rFonts w:ascii="Open Sans" w:eastAsia="Open Sans" w:hAnsi="Open Sans" w:cs="Open Sans"/>
                <w:sz w:val="24"/>
                <w:szCs w:val="24"/>
              </w:rPr>
              <w:t xml:space="preserve"> </w:t>
            </w:r>
            <w:r w:rsidR="00D80BBC">
              <w:rPr>
                <w:rFonts w:ascii="Open Sans" w:eastAsia="Open Sans" w:hAnsi="Open Sans" w:cs="Open Sans"/>
                <w:sz w:val="24"/>
                <w:szCs w:val="24"/>
              </w:rPr>
              <w:t xml:space="preserve">reviewing asthma-related </w:t>
            </w:r>
            <w:r w:rsidR="009751C7">
              <w:rPr>
                <w:rFonts w:ascii="Open Sans" w:eastAsia="Open Sans" w:hAnsi="Open Sans" w:cs="Open Sans"/>
                <w:sz w:val="24"/>
                <w:szCs w:val="24"/>
              </w:rPr>
              <w:t xml:space="preserve">program materials and </w:t>
            </w:r>
            <w:r w:rsidR="00D80BBC">
              <w:rPr>
                <w:rFonts w:ascii="Open Sans" w:eastAsia="Open Sans" w:hAnsi="Open Sans" w:cs="Open Sans"/>
                <w:sz w:val="24"/>
                <w:szCs w:val="24"/>
              </w:rPr>
              <w:t>health communication messages</w:t>
            </w:r>
            <w:r>
              <w:rPr>
                <w:rFonts w:ascii="Open Sans" w:eastAsia="Open Sans" w:hAnsi="Open Sans" w:cs="Open Sans"/>
                <w:sz w:val="24"/>
                <w:szCs w:val="24"/>
              </w:rPr>
              <w:t xml:space="preserve">? </w:t>
            </w:r>
            <w:r w:rsidR="001A68CD">
              <w:rPr>
                <w:rFonts w:ascii="Open Sans" w:eastAsia="Open Sans" w:hAnsi="Open Sans" w:cs="Open Sans"/>
                <w:i/>
                <w:sz w:val="24"/>
                <w:szCs w:val="24"/>
              </w:rPr>
              <w:t>(5</w:t>
            </w:r>
            <w:r>
              <w:rPr>
                <w:rFonts w:ascii="Open Sans" w:eastAsia="Open Sans" w:hAnsi="Open Sans" w:cs="Open Sans"/>
                <w:i/>
                <w:sz w:val="24"/>
                <w:szCs w:val="24"/>
              </w:rPr>
              <w:t>00 words or less)</w:t>
            </w:r>
          </w:p>
          <w:p w:rsidR="00A074EB" w:rsidRDefault="00A074EB">
            <w:pPr>
              <w:ind w:left="-5" w:firstLine="0"/>
              <w:rPr>
                <w:rFonts w:ascii="Open Sans" w:eastAsia="Open Sans" w:hAnsi="Open Sans" w:cs="Open Sans"/>
                <w:b/>
                <w:i/>
                <w:sz w:val="24"/>
                <w:szCs w:val="24"/>
              </w:rPr>
            </w:pPr>
          </w:p>
          <w:p w:rsidR="00A074EB" w:rsidRDefault="00A074EB">
            <w:pPr>
              <w:spacing w:after="94"/>
              <w:ind w:left="0" w:firstLine="0"/>
              <w:rPr>
                <w:rFonts w:ascii="Open Sans" w:eastAsia="Open Sans" w:hAnsi="Open Sans" w:cs="Open Sans"/>
                <w:sz w:val="24"/>
                <w:szCs w:val="24"/>
              </w:rPr>
            </w:pP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B4C6E7"/>
          </w:tcPr>
          <w:p w:rsidR="00A074EB" w:rsidRDefault="00DF2CAC">
            <w:pPr>
              <w:jc w:val="center"/>
              <w:rPr>
                <w:rFonts w:ascii="Open Sans" w:eastAsia="Open Sans" w:hAnsi="Open Sans" w:cs="Open Sans"/>
                <w:b/>
                <w:sz w:val="24"/>
                <w:szCs w:val="24"/>
              </w:rPr>
            </w:pPr>
            <w:r>
              <w:rPr>
                <w:rFonts w:ascii="Open Sans" w:eastAsia="Open Sans" w:hAnsi="Open Sans" w:cs="Open Sans"/>
                <w:b/>
                <w:sz w:val="24"/>
                <w:szCs w:val="24"/>
              </w:rPr>
              <w:lastRenderedPageBreak/>
              <w:t>Section 5: Program structure &amp; management</w:t>
            </w:r>
          </w:p>
        </w:tc>
      </w:tr>
      <w:tr w:rsidR="00A074EB">
        <w:trPr>
          <w:jc w:val="center"/>
        </w:trPr>
        <w:tc>
          <w:tcPr>
            <w:tcW w:w="9350" w:type="dxa"/>
            <w:gridSpan w:val="2"/>
            <w:tcBorders>
              <w:top w:val="single" w:sz="4" w:space="0" w:color="000000"/>
              <w:left w:val="single" w:sz="4" w:space="0" w:color="000000"/>
              <w:bottom w:val="single" w:sz="4" w:space="0" w:color="000000"/>
              <w:right w:val="single" w:sz="4" w:space="0" w:color="000000"/>
            </w:tcBorders>
          </w:tcPr>
          <w:p w:rsidR="00A074EB" w:rsidRDefault="00DF2CAC">
            <w:pPr>
              <w:rPr>
                <w:rFonts w:ascii="Open Sans" w:eastAsia="Open Sans" w:hAnsi="Open Sans" w:cs="Open Sans"/>
                <w:b/>
                <w:sz w:val="24"/>
                <w:szCs w:val="24"/>
              </w:rPr>
            </w:pPr>
            <w:r>
              <w:rPr>
                <w:rFonts w:ascii="Open Sans" w:eastAsia="Open Sans" w:hAnsi="Open Sans" w:cs="Open Sans"/>
                <w:sz w:val="24"/>
                <w:szCs w:val="24"/>
              </w:rPr>
              <w:t>Describe your agency’s fiscal and administrative ability to manage government funds. What strategies will you use to account for and manage funding?</w:t>
            </w:r>
            <w:r>
              <w:rPr>
                <w:rFonts w:ascii="Open Sans" w:eastAsia="Open Sans" w:hAnsi="Open Sans" w:cs="Open Sans"/>
                <w:b/>
                <w:sz w:val="24"/>
                <w:szCs w:val="24"/>
              </w:rPr>
              <w:t xml:space="preserve"> </w:t>
            </w:r>
            <w:r>
              <w:rPr>
                <w:rFonts w:ascii="Open Sans" w:eastAsia="Open Sans" w:hAnsi="Open Sans" w:cs="Open Sans"/>
                <w:i/>
                <w:sz w:val="24"/>
                <w:szCs w:val="24"/>
              </w:rPr>
              <w:t>(500 words or less)</w:t>
            </w:r>
          </w:p>
          <w:p w:rsidR="00A074EB" w:rsidRDefault="00A074EB">
            <w:pPr>
              <w:ind w:left="0" w:firstLine="0"/>
              <w:rPr>
                <w:rFonts w:ascii="Open Sans" w:eastAsia="Open Sans" w:hAnsi="Open Sans" w:cs="Open Sans"/>
                <w:sz w:val="24"/>
                <w:szCs w:val="24"/>
              </w:rPr>
            </w:pPr>
          </w:p>
          <w:p w:rsidR="00A074EB" w:rsidRDefault="00A074EB">
            <w:pPr>
              <w:rPr>
                <w:rFonts w:ascii="Open Sans" w:eastAsia="Open Sans" w:hAnsi="Open Sans" w:cs="Open Sans"/>
                <w:b/>
                <w:sz w:val="24"/>
                <w:szCs w:val="24"/>
              </w:rPr>
            </w:pPr>
          </w:p>
          <w:p w:rsidR="00A074EB" w:rsidRDefault="00A074EB">
            <w:pPr>
              <w:rPr>
                <w:rFonts w:ascii="Open Sans" w:eastAsia="Open Sans" w:hAnsi="Open Sans" w:cs="Open Sans"/>
                <w:b/>
                <w:sz w:val="24"/>
                <w:szCs w:val="24"/>
              </w:rPr>
            </w:pPr>
          </w:p>
          <w:p w:rsidR="00A074EB" w:rsidRDefault="00DF2CAC">
            <w:pPr>
              <w:ind w:left="0"/>
              <w:rPr>
                <w:rFonts w:ascii="Open Sans" w:eastAsia="Open Sans" w:hAnsi="Open Sans" w:cs="Open Sans"/>
                <w:i/>
                <w:sz w:val="24"/>
                <w:szCs w:val="24"/>
              </w:rPr>
            </w:pPr>
            <w:r>
              <w:rPr>
                <w:rFonts w:ascii="Open Sans" w:eastAsia="Open Sans" w:hAnsi="Open Sans" w:cs="Open Sans"/>
                <w:sz w:val="24"/>
                <w:szCs w:val="24"/>
              </w:rPr>
              <w:t>Describe the roles and responsibilities of staff members that will implement the activities outlined in this application. If applicable, describe how an employee already working at 100% will be capable of wo</w:t>
            </w:r>
            <w:r w:rsidR="00647DB6">
              <w:rPr>
                <w:rFonts w:ascii="Open Sans" w:eastAsia="Open Sans" w:hAnsi="Open Sans" w:cs="Open Sans"/>
                <w:sz w:val="24"/>
                <w:szCs w:val="24"/>
              </w:rPr>
              <w:t>rking on these grant activities.</w:t>
            </w:r>
            <w:r>
              <w:rPr>
                <w:rFonts w:ascii="Open Sans" w:eastAsia="Open Sans" w:hAnsi="Open Sans" w:cs="Open Sans"/>
                <w:sz w:val="24"/>
                <w:szCs w:val="24"/>
              </w:rPr>
              <w:t xml:space="preserve"> </w:t>
            </w:r>
            <w:r>
              <w:rPr>
                <w:rFonts w:ascii="Open Sans" w:eastAsia="Open Sans" w:hAnsi="Open Sans" w:cs="Open Sans"/>
                <w:i/>
                <w:sz w:val="24"/>
                <w:szCs w:val="24"/>
              </w:rPr>
              <w:t>(500 words or less)</w:t>
            </w:r>
          </w:p>
          <w:p w:rsidR="00A074EB" w:rsidRDefault="00A074EB">
            <w:pPr>
              <w:ind w:left="0"/>
              <w:rPr>
                <w:rFonts w:ascii="Open Sans" w:eastAsia="Open Sans" w:hAnsi="Open Sans" w:cs="Open Sans"/>
                <w:b/>
                <w:sz w:val="24"/>
                <w:szCs w:val="24"/>
              </w:rPr>
            </w:pPr>
          </w:p>
          <w:p w:rsidR="00A074EB" w:rsidRDefault="00A074EB">
            <w:pPr>
              <w:ind w:left="0"/>
              <w:rPr>
                <w:rFonts w:ascii="Open Sans" w:eastAsia="Open Sans" w:hAnsi="Open Sans" w:cs="Open Sans"/>
                <w:b/>
                <w:sz w:val="24"/>
                <w:szCs w:val="24"/>
              </w:rPr>
            </w:pPr>
          </w:p>
        </w:tc>
      </w:tr>
    </w:tbl>
    <w:p w:rsidR="00A074EB" w:rsidRDefault="00DF2CAC">
      <w:pPr>
        <w:spacing w:after="0" w:line="240" w:lineRule="auto"/>
        <w:ind w:left="0" w:firstLine="0"/>
        <w:rPr>
          <w:rFonts w:ascii="Open Sans" w:eastAsia="Open Sans" w:hAnsi="Open Sans" w:cs="Open Sans"/>
          <w:b/>
          <w:sz w:val="24"/>
          <w:szCs w:val="24"/>
          <w:u w:val="single"/>
        </w:rPr>
      </w:pPr>
      <w:r>
        <w:br w:type="page"/>
      </w:r>
    </w:p>
    <w:tbl>
      <w:tblPr>
        <w:tblStyle w:val="a2"/>
        <w:tblW w:w="11182"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6573"/>
        <w:gridCol w:w="2344"/>
      </w:tblGrid>
      <w:tr w:rsidR="00A074EB">
        <w:trPr>
          <w:trHeight w:val="810"/>
        </w:trPr>
        <w:tc>
          <w:tcPr>
            <w:tcW w:w="11182" w:type="dxa"/>
            <w:gridSpan w:val="3"/>
            <w:shd w:val="clear" w:color="auto" w:fill="B4C6E7"/>
          </w:tcPr>
          <w:p w:rsidR="00A074EB" w:rsidRDefault="00DF2CAC">
            <w:pPr>
              <w:ind w:left="0" w:firstLine="0"/>
              <w:jc w:val="center"/>
              <w:rPr>
                <w:rFonts w:ascii="Open Sans" w:eastAsia="Open Sans" w:hAnsi="Open Sans" w:cs="Open Sans"/>
                <w:b/>
                <w:sz w:val="24"/>
                <w:szCs w:val="24"/>
              </w:rPr>
            </w:pPr>
            <w:r>
              <w:rPr>
                <w:rFonts w:ascii="Open Sans" w:eastAsia="Open Sans" w:hAnsi="Open Sans" w:cs="Open Sans"/>
                <w:b/>
                <w:sz w:val="24"/>
                <w:szCs w:val="24"/>
              </w:rPr>
              <w:lastRenderedPageBreak/>
              <w:t>Section 6: Budget</w:t>
            </w: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Provide your estimated a</w:t>
            </w:r>
            <w:r w:rsidR="007E2A26">
              <w:rPr>
                <w:rFonts w:ascii="Open Sans" w:eastAsia="Open Sans" w:hAnsi="Open Sans" w:cs="Open Sans"/>
                <w:sz w:val="24"/>
                <w:szCs w:val="24"/>
              </w:rPr>
              <w:t>nnual budget of $14,000</w:t>
            </w:r>
            <w:r>
              <w:rPr>
                <w:rFonts w:ascii="Open Sans" w:eastAsia="Open Sans" w:hAnsi="Open Sans" w:cs="Open Sans"/>
                <w:sz w:val="24"/>
                <w:szCs w:val="24"/>
              </w:rPr>
              <w:t xml:space="preserve">. </w:t>
            </w:r>
          </w:p>
        </w:tc>
      </w:tr>
      <w:tr w:rsidR="00A074EB">
        <w:trPr>
          <w:trHeight w:val="352"/>
        </w:trPr>
        <w:tc>
          <w:tcPr>
            <w:tcW w:w="11182" w:type="dxa"/>
            <w:gridSpan w:val="3"/>
            <w:shd w:val="clear" w:color="auto" w:fill="A6A6A6"/>
          </w:tcPr>
          <w:p w:rsidR="00A074EB" w:rsidRDefault="00DF2CAC">
            <w:pPr>
              <w:ind w:left="0" w:firstLine="0"/>
              <w:jc w:val="center"/>
              <w:rPr>
                <w:rFonts w:ascii="Open Sans" w:eastAsia="Open Sans" w:hAnsi="Open Sans" w:cs="Open Sans"/>
                <w:b/>
                <w:sz w:val="24"/>
                <w:szCs w:val="24"/>
              </w:rPr>
            </w:pPr>
            <w:r>
              <w:rPr>
                <w:rFonts w:ascii="Open Sans" w:eastAsia="Open Sans" w:hAnsi="Open Sans" w:cs="Open Sans"/>
                <w:b/>
                <w:sz w:val="24"/>
                <w:szCs w:val="24"/>
              </w:rPr>
              <w:t>Year one budget period: December 1, 2024 – August 31, 2025</w:t>
            </w:r>
          </w:p>
        </w:tc>
      </w:tr>
      <w:tr w:rsidR="00A074EB">
        <w:trPr>
          <w:trHeight w:val="272"/>
        </w:trPr>
        <w:tc>
          <w:tcPr>
            <w:tcW w:w="2265" w:type="dxa"/>
            <w:shd w:val="clear" w:color="auto" w:fill="D9D9D9"/>
          </w:tcPr>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 xml:space="preserve">Category of Funding: </w:t>
            </w:r>
          </w:p>
        </w:tc>
        <w:tc>
          <w:tcPr>
            <w:tcW w:w="6573" w:type="dxa"/>
            <w:shd w:val="clear" w:color="auto" w:fill="D9D9D9"/>
          </w:tcPr>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 xml:space="preserve">Justification: </w:t>
            </w:r>
          </w:p>
        </w:tc>
        <w:tc>
          <w:tcPr>
            <w:tcW w:w="2344" w:type="dxa"/>
            <w:shd w:val="clear" w:color="auto" w:fill="D9D9D9"/>
          </w:tcPr>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Requested Funding Amount:</w:t>
            </w:r>
          </w:p>
        </w:tc>
      </w:tr>
      <w:tr w:rsidR="00A074EB">
        <w:trPr>
          <w:trHeight w:val="917"/>
        </w:trPr>
        <w:tc>
          <w:tcPr>
            <w:tcW w:w="2265" w:type="dxa"/>
            <w:shd w:val="clear" w:color="auto" w:fill="FFFFFF"/>
          </w:tcPr>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Personnel Salary (include formula with hourly or annual rate)</w:t>
            </w:r>
          </w:p>
        </w:tc>
        <w:tc>
          <w:tcPr>
            <w:tcW w:w="6573" w:type="dxa"/>
            <w:shd w:val="clear" w:color="auto" w:fill="FFFFFF"/>
          </w:tcPr>
          <w:p w:rsidR="00A074EB" w:rsidRDefault="00A074EB">
            <w:pPr>
              <w:ind w:left="0" w:firstLine="0"/>
              <w:rPr>
                <w:rFonts w:ascii="Open Sans" w:eastAsia="Open Sans" w:hAnsi="Open Sans" w:cs="Open Sans"/>
                <w:b/>
                <w:sz w:val="24"/>
                <w:szCs w:val="24"/>
              </w:rPr>
            </w:pPr>
          </w:p>
        </w:tc>
        <w:tc>
          <w:tcPr>
            <w:tcW w:w="2344" w:type="dxa"/>
            <w:shd w:val="clear" w:color="auto" w:fill="FFFFFF"/>
          </w:tcPr>
          <w:p w:rsidR="00A074EB" w:rsidRDefault="00A074EB">
            <w:pPr>
              <w:ind w:left="0" w:firstLine="0"/>
              <w:rPr>
                <w:rFonts w:ascii="Open Sans" w:eastAsia="Open Sans" w:hAnsi="Open Sans" w:cs="Open Sans"/>
                <w:b/>
                <w:sz w:val="24"/>
                <w:szCs w:val="24"/>
              </w:rPr>
            </w:pPr>
          </w:p>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w:t>
            </w:r>
          </w:p>
        </w:tc>
      </w:tr>
      <w:tr w:rsidR="00A074EB">
        <w:trPr>
          <w:trHeight w:val="605"/>
        </w:trPr>
        <w:tc>
          <w:tcPr>
            <w:tcW w:w="2265" w:type="dxa"/>
            <w:shd w:val="clear" w:color="auto" w:fill="FFFFFF"/>
          </w:tcPr>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Fringe Benefits</w:t>
            </w:r>
          </w:p>
          <w:p w:rsidR="00A074EB" w:rsidRDefault="00DF2CAC">
            <w:pPr>
              <w:ind w:left="0"/>
              <w:rPr>
                <w:rFonts w:ascii="Open Sans" w:eastAsia="Open Sans" w:hAnsi="Open Sans" w:cs="Open Sans"/>
                <w:sz w:val="24"/>
                <w:szCs w:val="24"/>
              </w:rPr>
            </w:pPr>
            <w:r>
              <w:rPr>
                <w:rFonts w:ascii="Open Sans" w:eastAsia="Open Sans" w:hAnsi="Open Sans" w:cs="Open Sans"/>
                <w:sz w:val="24"/>
                <w:szCs w:val="24"/>
              </w:rPr>
              <w:t>(include formula with hourly or annual rate)</w:t>
            </w:r>
          </w:p>
        </w:tc>
        <w:tc>
          <w:tcPr>
            <w:tcW w:w="6573" w:type="dxa"/>
            <w:shd w:val="clear" w:color="auto" w:fill="FFFFFF"/>
          </w:tcPr>
          <w:p w:rsidR="00A074EB" w:rsidRDefault="00A074EB">
            <w:pPr>
              <w:ind w:left="0" w:firstLine="0"/>
              <w:rPr>
                <w:rFonts w:ascii="Open Sans" w:eastAsia="Open Sans" w:hAnsi="Open Sans" w:cs="Open Sans"/>
                <w:b/>
                <w:sz w:val="24"/>
                <w:szCs w:val="24"/>
              </w:rPr>
            </w:pPr>
          </w:p>
        </w:tc>
        <w:tc>
          <w:tcPr>
            <w:tcW w:w="2344" w:type="dxa"/>
            <w:shd w:val="clear" w:color="auto" w:fill="FFFFFF"/>
          </w:tcPr>
          <w:p w:rsidR="00A074EB" w:rsidRDefault="00A074EB">
            <w:pPr>
              <w:ind w:left="0" w:firstLine="0"/>
              <w:rPr>
                <w:rFonts w:ascii="Open Sans" w:eastAsia="Open Sans" w:hAnsi="Open Sans" w:cs="Open Sans"/>
                <w:b/>
                <w:sz w:val="24"/>
                <w:szCs w:val="24"/>
              </w:rPr>
            </w:pPr>
          </w:p>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w:t>
            </w:r>
          </w:p>
          <w:p w:rsidR="00A074EB" w:rsidRDefault="00A074EB">
            <w:pPr>
              <w:ind w:left="0" w:firstLine="0"/>
              <w:rPr>
                <w:rFonts w:ascii="Open Sans" w:eastAsia="Open Sans" w:hAnsi="Open Sans" w:cs="Open Sans"/>
                <w:b/>
                <w:sz w:val="24"/>
                <w:szCs w:val="24"/>
              </w:rPr>
            </w:pPr>
          </w:p>
        </w:tc>
      </w:tr>
      <w:tr w:rsidR="00A074EB">
        <w:trPr>
          <w:trHeight w:val="975"/>
        </w:trPr>
        <w:tc>
          <w:tcPr>
            <w:tcW w:w="2265" w:type="dxa"/>
            <w:shd w:val="clear" w:color="auto" w:fill="FFFFFF"/>
          </w:tcPr>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Travel (in state only)</w:t>
            </w:r>
          </w:p>
        </w:tc>
        <w:tc>
          <w:tcPr>
            <w:tcW w:w="6573" w:type="dxa"/>
            <w:shd w:val="clear" w:color="auto" w:fill="FFFFFF"/>
          </w:tcPr>
          <w:p w:rsidR="00A074EB" w:rsidRDefault="00A074EB">
            <w:pPr>
              <w:ind w:left="0" w:firstLine="0"/>
              <w:rPr>
                <w:rFonts w:ascii="Open Sans" w:eastAsia="Open Sans" w:hAnsi="Open Sans" w:cs="Open Sans"/>
                <w:b/>
                <w:sz w:val="24"/>
                <w:szCs w:val="24"/>
              </w:rPr>
            </w:pPr>
          </w:p>
        </w:tc>
        <w:tc>
          <w:tcPr>
            <w:tcW w:w="2344" w:type="dxa"/>
            <w:shd w:val="clear" w:color="auto" w:fill="FFFFFF"/>
          </w:tcPr>
          <w:p w:rsidR="00A074EB" w:rsidRDefault="00A074EB">
            <w:pPr>
              <w:ind w:left="0" w:firstLine="0"/>
              <w:rPr>
                <w:rFonts w:ascii="Open Sans" w:eastAsia="Open Sans" w:hAnsi="Open Sans" w:cs="Open Sans"/>
                <w:b/>
                <w:sz w:val="24"/>
                <w:szCs w:val="24"/>
              </w:rPr>
            </w:pPr>
          </w:p>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w:t>
            </w:r>
          </w:p>
        </w:tc>
      </w:tr>
      <w:tr w:rsidR="00A074EB">
        <w:trPr>
          <w:trHeight w:val="977"/>
        </w:trPr>
        <w:tc>
          <w:tcPr>
            <w:tcW w:w="2265" w:type="dxa"/>
            <w:shd w:val="clear" w:color="auto" w:fill="FFFFFF"/>
          </w:tcPr>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 xml:space="preserve">Supplies </w:t>
            </w:r>
          </w:p>
        </w:tc>
        <w:tc>
          <w:tcPr>
            <w:tcW w:w="6573" w:type="dxa"/>
            <w:shd w:val="clear" w:color="auto" w:fill="FFFFFF"/>
          </w:tcPr>
          <w:p w:rsidR="00A074EB" w:rsidRDefault="00A074EB">
            <w:pPr>
              <w:ind w:left="0" w:firstLine="0"/>
              <w:rPr>
                <w:rFonts w:ascii="Open Sans" w:eastAsia="Open Sans" w:hAnsi="Open Sans" w:cs="Open Sans"/>
                <w:b/>
                <w:sz w:val="24"/>
                <w:szCs w:val="24"/>
              </w:rPr>
            </w:pPr>
          </w:p>
        </w:tc>
        <w:tc>
          <w:tcPr>
            <w:tcW w:w="2344" w:type="dxa"/>
            <w:shd w:val="clear" w:color="auto" w:fill="FFFFFF"/>
          </w:tcPr>
          <w:p w:rsidR="00A074EB" w:rsidRDefault="00A074EB">
            <w:pPr>
              <w:ind w:left="0" w:firstLine="0"/>
              <w:rPr>
                <w:rFonts w:ascii="Open Sans" w:eastAsia="Open Sans" w:hAnsi="Open Sans" w:cs="Open Sans"/>
                <w:b/>
                <w:sz w:val="24"/>
                <w:szCs w:val="24"/>
              </w:rPr>
            </w:pPr>
          </w:p>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w:t>
            </w:r>
          </w:p>
        </w:tc>
      </w:tr>
      <w:tr w:rsidR="00A074EB">
        <w:trPr>
          <w:trHeight w:val="856"/>
        </w:trPr>
        <w:tc>
          <w:tcPr>
            <w:tcW w:w="2265" w:type="dxa"/>
            <w:shd w:val="clear" w:color="auto" w:fill="FFFFFF"/>
          </w:tcPr>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Other (please describe)</w:t>
            </w:r>
          </w:p>
        </w:tc>
        <w:tc>
          <w:tcPr>
            <w:tcW w:w="6573" w:type="dxa"/>
            <w:shd w:val="clear" w:color="auto" w:fill="FFFFFF"/>
          </w:tcPr>
          <w:p w:rsidR="00A074EB" w:rsidRDefault="00A074EB">
            <w:pPr>
              <w:ind w:left="0" w:firstLine="0"/>
              <w:rPr>
                <w:rFonts w:ascii="Open Sans" w:eastAsia="Open Sans" w:hAnsi="Open Sans" w:cs="Open Sans"/>
                <w:b/>
                <w:sz w:val="24"/>
                <w:szCs w:val="24"/>
              </w:rPr>
            </w:pPr>
          </w:p>
        </w:tc>
        <w:tc>
          <w:tcPr>
            <w:tcW w:w="2344" w:type="dxa"/>
            <w:shd w:val="clear" w:color="auto" w:fill="FFFFFF"/>
          </w:tcPr>
          <w:p w:rsidR="00A074EB" w:rsidRDefault="00A074EB">
            <w:pPr>
              <w:ind w:left="0" w:firstLine="0"/>
              <w:rPr>
                <w:rFonts w:ascii="Open Sans" w:eastAsia="Open Sans" w:hAnsi="Open Sans" w:cs="Open Sans"/>
                <w:b/>
                <w:sz w:val="24"/>
                <w:szCs w:val="24"/>
              </w:rPr>
            </w:pPr>
          </w:p>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w:t>
            </w:r>
          </w:p>
          <w:p w:rsidR="00A074EB" w:rsidRDefault="00A074EB">
            <w:pPr>
              <w:ind w:left="0" w:firstLine="0"/>
              <w:rPr>
                <w:rFonts w:ascii="Open Sans" w:eastAsia="Open Sans" w:hAnsi="Open Sans" w:cs="Open Sans"/>
                <w:b/>
                <w:sz w:val="24"/>
                <w:szCs w:val="24"/>
              </w:rPr>
            </w:pPr>
          </w:p>
        </w:tc>
      </w:tr>
      <w:tr w:rsidR="00A074EB" w:rsidTr="00C9329C">
        <w:trPr>
          <w:trHeight w:val="980"/>
        </w:trPr>
        <w:tc>
          <w:tcPr>
            <w:tcW w:w="2265" w:type="dxa"/>
            <w:shd w:val="clear" w:color="auto" w:fill="FFFFFF"/>
          </w:tcPr>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Total amount requested</w:t>
            </w:r>
          </w:p>
        </w:tc>
        <w:tc>
          <w:tcPr>
            <w:tcW w:w="6573" w:type="dxa"/>
            <w:shd w:val="clear" w:color="auto" w:fill="000000" w:themeFill="text1"/>
          </w:tcPr>
          <w:p w:rsidR="00A074EB" w:rsidRDefault="00A074EB">
            <w:pPr>
              <w:ind w:left="0" w:firstLine="0"/>
              <w:rPr>
                <w:rFonts w:ascii="Open Sans" w:eastAsia="Open Sans" w:hAnsi="Open Sans" w:cs="Open Sans"/>
                <w:b/>
                <w:sz w:val="24"/>
                <w:szCs w:val="24"/>
              </w:rPr>
            </w:pPr>
          </w:p>
        </w:tc>
        <w:tc>
          <w:tcPr>
            <w:tcW w:w="2344" w:type="dxa"/>
            <w:shd w:val="clear" w:color="auto" w:fill="FFFFFF"/>
          </w:tcPr>
          <w:p w:rsidR="00A074EB" w:rsidRDefault="00A074EB">
            <w:pPr>
              <w:ind w:left="0" w:firstLine="0"/>
              <w:rPr>
                <w:rFonts w:ascii="Open Sans" w:eastAsia="Open Sans" w:hAnsi="Open Sans" w:cs="Open Sans"/>
                <w:b/>
                <w:sz w:val="24"/>
                <w:szCs w:val="24"/>
              </w:rPr>
            </w:pPr>
          </w:p>
          <w:p w:rsidR="00A074EB" w:rsidRDefault="00DF2CAC">
            <w:pPr>
              <w:ind w:left="0" w:firstLine="0"/>
              <w:rPr>
                <w:rFonts w:ascii="Open Sans" w:eastAsia="Open Sans" w:hAnsi="Open Sans" w:cs="Open Sans"/>
                <w:b/>
                <w:sz w:val="24"/>
                <w:szCs w:val="24"/>
              </w:rPr>
            </w:pPr>
            <w:r>
              <w:rPr>
                <w:rFonts w:ascii="Open Sans" w:eastAsia="Open Sans" w:hAnsi="Open Sans" w:cs="Open Sans"/>
                <w:b/>
                <w:sz w:val="24"/>
                <w:szCs w:val="24"/>
              </w:rPr>
              <w:t xml:space="preserve">$ </w:t>
            </w:r>
          </w:p>
        </w:tc>
      </w:tr>
    </w:tbl>
    <w:p w:rsidR="00A074EB" w:rsidRDefault="00A074EB">
      <w:pPr>
        <w:spacing w:after="0" w:line="240" w:lineRule="auto"/>
        <w:ind w:left="0" w:firstLine="0"/>
        <w:jc w:val="center"/>
        <w:rPr>
          <w:rFonts w:ascii="Open Sans" w:eastAsia="Open Sans" w:hAnsi="Open Sans" w:cs="Open Sans"/>
          <w:b/>
          <w:sz w:val="24"/>
          <w:szCs w:val="24"/>
        </w:rPr>
      </w:pPr>
    </w:p>
    <w:p w:rsidR="00A074EB" w:rsidRDefault="00DF2CAC" w:rsidP="00DB2E38">
      <w:pPr>
        <w:spacing w:after="0" w:line="240" w:lineRule="auto"/>
        <w:ind w:left="0" w:firstLine="0"/>
        <w:jc w:val="center"/>
        <w:rPr>
          <w:rFonts w:ascii="Open Sans" w:eastAsia="Open Sans" w:hAnsi="Open Sans" w:cs="Open Sans"/>
          <w:b/>
          <w:sz w:val="24"/>
          <w:szCs w:val="24"/>
        </w:rPr>
      </w:pPr>
      <w:r>
        <w:br w:type="page"/>
      </w:r>
    </w:p>
    <w:p w:rsidR="00A074EB" w:rsidRDefault="00DB2E38">
      <w:pPr>
        <w:spacing w:after="0" w:line="240" w:lineRule="auto"/>
        <w:ind w:left="0" w:firstLine="0"/>
        <w:jc w:val="center"/>
        <w:rPr>
          <w:rFonts w:ascii="Open Sans" w:eastAsia="Open Sans" w:hAnsi="Open Sans" w:cs="Open Sans"/>
          <w:b/>
          <w:sz w:val="24"/>
          <w:szCs w:val="24"/>
        </w:rPr>
      </w:pPr>
      <w:r>
        <w:rPr>
          <w:rFonts w:ascii="Open Sans" w:eastAsia="Open Sans" w:hAnsi="Open Sans" w:cs="Open Sans"/>
          <w:b/>
          <w:sz w:val="24"/>
          <w:szCs w:val="24"/>
        </w:rPr>
        <w:lastRenderedPageBreak/>
        <w:t>APPENDIX A</w:t>
      </w:r>
      <w:r w:rsidR="00DF2CAC">
        <w:rPr>
          <w:rFonts w:ascii="Open Sans" w:eastAsia="Open Sans" w:hAnsi="Open Sans" w:cs="Open Sans"/>
          <w:b/>
          <w:sz w:val="24"/>
          <w:szCs w:val="24"/>
        </w:rPr>
        <w:t>:</w:t>
      </w:r>
    </w:p>
    <w:p w:rsidR="00A074EB" w:rsidRDefault="002F2BE9">
      <w:pPr>
        <w:spacing w:after="0" w:line="240" w:lineRule="auto"/>
        <w:ind w:left="0" w:firstLine="0"/>
        <w:jc w:val="center"/>
        <w:rPr>
          <w:rFonts w:ascii="Open Sans" w:eastAsia="Open Sans" w:hAnsi="Open Sans" w:cs="Open Sans"/>
          <w:sz w:val="24"/>
          <w:szCs w:val="24"/>
        </w:rPr>
      </w:pPr>
      <w:r w:rsidRPr="002F2BE9">
        <w:rPr>
          <w:rFonts w:ascii="Open Sans" w:eastAsia="Open Sans" w:hAnsi="Open Sans" w:cs="Open Sans"/>
          <w:sz w:val="24"/>
          <w:szCs w:val="24"/>
        </w:rPr>
        <w:t>Grant Scoring Sheet</w:t>
      </w:r>
    </w:p>
    <w:p w:rsidR="002F2BE9" w:rsidRPr="002F2BE9" w:rsidRDefault="002F2BE9">
      <w:pPr>
        <w:spacing w:after="0" w:line="240" w:lineRule="auto"/>
        <w:ind w:left="0" w:firstLine="0"/>
        <w:jc w:val="center"/>
        <w:rPr>
          <w:rFonts w:ascii="Open Sans" w:eastAsia="Open Sans" w:hAnsi="Open Sans" w:cs="Open Sans"/>
          <w:sz w:val="24"/>
          <w:szCs w:val="24"/>
        </w:rPr>
      </w:pPr>
      <w:r>
        <w:rPr>
          <w:noProof/>
        </w:rPr>
        <w:drawing>
          <wp:inline distT="0" distB="0" distL="0" distR="0" wp14:anchorId="555F0467" wp14:editId="3938CB6B">
            <wp:extent cx="5829300" cy="6934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442"/>
                    <a:stretch/>
                  </pic:blipFill>
                  <pic:spPr bwMode="auto">
                    <a:xfrm>
                      <a:off x="0" y="0"/>
                      <a:ext cx="5829300" cy="6934641"/>
                    </a:xfrm>
                    <a:prstGeom prst="rect">
                      <a:avLst/>
                    </a:prstGeom>
                    <a:ln>
                      <a:noFill/>
                    </a:ln>
                    <a:extLst>
                      <a:ext uri="{53640926-AAD7-44D8-BBD7-CCE9431645EC}">
                        <a14:shadowObscured xmlns:a14="http://schemas.microsoft.com/office/drawing/2010/main"/>
                      </a:ext>
                    </a:extLst>
                  </pic:spPr>
                </pic:pic>
              </a:graphicData>
            </a:graphic>
          </wp:inline>
        </w:drawing>
      </w:r>
    </w:p>
    <w:p w:rsidR="00007109" w:rsidRDefault="00007109">
      <w:pPr>
        <w:spacing w:after="0" w:line="240" w:lineRule="auto"/>
        <w:ind w:left="0" w:firstLine="0"/>
        <w:jc w:val="center"/>
        <w:rPr>
          <w:rFonts w:ascii="Open Sans" w:eastAsia="Open Sans" w:hAnsi="Open Sans" w:cs="Open Sans"/>
          <w:b/>
          <w:sz w:val="24"/>
          <w:szCs w:val="24"/>
        </w:rPr>
      </w:pPr>
    </w:p>
    <w:p w:rsidR="002F2BE9" w:rsidRDefault="002F2BE9">
      <w:pPr>
        <w:spacing w:after="0" w:line="240" w:lineRule="auto"/>
        <w:ind w:left="0" w:firstLine="0"/>
        <w:jc w:val="center"/>
        <w:rPr>
          <w:rFonts w:ascii="Open Sans" w:eastAsia="Open Sans" w:hAnsi="Open Sans" w:cs="Open Sans"/>
          <w:b/>
          <w:sz w:val="24"/>
          <w:szCs w:val="24"/>
        </w:rPr>
      </w:pPr>
    </w:p>
    <w:p w:rsidR="002F2BE9" w:rsidRDefault="002F2BE9">
      <w:pPr>
        <w:spacing w:after="0" w:line="240" w:lineRule="auto"/>
        <w:ind w:left="0" w:firstLine="0"/>
        <w:jc w:val="center"/>
        <w:rPr>
          <w:rFonts w:ascii="Open Sans" w:eastAsia="Open Sans" w:hAnsi="Open Sans" w:cs="Open Sans"/>
          <w:b/>
          <w:sz w:val="24"/>
          <w:szCs w:val="24"/>
        </w:rPr>
      </w:pPr>
    </w:p>
    <w:p w:rsidR="002F2BE9" w:rsidRDefault="002F2BE9">
      <w:pPr>
        <w:ind w:firstLine="0"/>
        <w:rPr>
          <w:rFonts w:ascii="Open Sans" w:eastAsia="Open Sans" w:hAnsi="Open Sans" w:cs="Open Sans"/>
          <w:b/>
          <w:sz w:val="24"/>
          <w:szCs w:val="24"/>
        </w:rPr>
      </w:pPr>
      <w:r>
        <w:rPr>
          <w:rFonts w:ascii="Open Sans" w:eastAsia="Open Sans" w:hAnsi="Open Sans" w:cs="Open Sans"/>
          <w:b/>
          <w:sz w:val="24"/>
          <w:szCs w:val="24"/>
        </w:rPr>
        <w:br w:type="page"/>
      </w:r>
    </w:p>
    <w:p w:rsidR="00A074EB" w:rsidRDefault="00DF2CAC">
      <w:pPr>
        <w:spacing w:after="0" w:line="240" w:lineRule="auto"/>
        <w:ind w:left="0" w:firstLine="0"/>
        <w:jc w:val="center"/>
        <w:rPr>
          <w:rFonts w:ascii="Open Sans" w:eastAsia="Open Sans" w:hAnsi="Open Sans" w:cs="Open Sans"/>
          <w:b/>
          <w:sz w:val="24"/>
          <w:szCs w:val="24"/>
        </w:rPr>
      </w:pPr>
      <w:r>
        <w:rPr>
          <w:rFonts w:ascii="Open Sans" w:eastAsia="Open Sans" w:hAnsi="Open Sans" w:cs="Open Sans"/>
          <w:b/>
          <w:sz w:val="24"/>
          <w:szCs w:val="24"/>
        </w:rPr>
        <w:lastRenderedPageBreak/>
        <w:t xml:space="preserve">Appendix </w:t>
      </w:r>
      <w:r w:rsidR="00DB2E38">
        <w:rPr>
          <w:rFonts w:ascii="Open Sans" w:eastAsia="Open Sans" w:hAnsi="Open Sans" w:cs="Open Sans"/>
          <w:b/>
          <w:sz w:val="24"/>
          <w:szCs w:val="24"/>
        </w:rPr>
        <w:t>B</w:t>
      </w:r>
      <w:r>
        <w:rPr>
          <w:rFonts w:ascii="Open Sans" w:eastAsia="Open Sans" w:hAnsi="Open Sans" w:cs="Open Sans"/>
          <w:b/>
          <w:sz w:val="24"/>
          <w:szCs w:val="24"/>
        </w:rPr>
        <w:t>:</w:t>
      </w:r>
    </w:p>
    <w:p w:rsidR="00A074EB" w:rsidRDefault="005D5450">
      <w:pPr>
        <w:spacing w:after="0" w:line="240" w:lineRule="auto"/>
        <w:ind w:left="0" w:firstLine="0"/>
        <w:jc w:val="center"/>
        <w:rPr>
          <w:rFonts w:ascii="Open Sans" w:eastAsia="Open Sans" w:hAnsi="Open Sans" w:cs="Open Sans"/>
          <w:sz w:val="24"/>
          <w:szCs w:val="24"/>
        </w:rPr>
      </w:pPr>
      <w:r>
        <w:rPr>
          <w:rFonts w:ascii="Open Sans" w:eastAsia="Open Sans" w:hAnsi="Open Sans" w:cs="Open Sans"/>
          <w:sz w:val="24"/>
          <w:szCs w:val="24"/>
        </w:rPr>
        <w:t>Gran</w:t>
      </w:r>
      <w:r w:rsidR="00DF2CAC">
        <w:rPr>
          <w:rFonts w:ascii="Open Sans" w:eastAsia="Open Sans" w:hAnsi="Open Sans" w:cs="Open Sans"/>
          <w:sz w:val="24"/>
          <w:szCs w:val="24"/>
        </w:rPr>
        <w:t xml:space="preserve">t Requirements </w:t>
      </w:r>
      <w:r w:rsidR="00265567">
        <w:rPr>
          <w:rFonts w:ascii="Open Sans" w:eastAsia="Open Sans" w:hAnsi="Open Sans" w:cs="Open Sans"/>
          <w:sz w:val="24"/>
          <w:szCs w:val="24"/>
        </w:rPr>
        <w:t>a</w:t>
      </w:r>
      <w:r w:rsidR="00DF2CAC">
        <w:rPr>
          <w:rFonts w:ascii="Open Sans" w:eastAsia="Open Sans" w:hAnsi="Open Sans" w:cs="Open Sans"/>
          <w:sz w:val="24"/>
          <w:szCs w:val="24"/>
        </w:rPr>
        <w:t>nd Procedures</w:t>
      </w:r>
    </w:p>
    <w:p w:rsidR="00A074EB" w:rsidRDefault="00A074EB">
      <w:pPr>
        <w:spacing w:after="0" w:line="240" w:lineRule="auto"/>
        <w:ind w:left="0" w:firstLine="0"/>
        <w:rPr>
          <w:rFonts w:ascii="Open Sans" w:eastAsia="Open Sans" w:hAnsi="Open Sans" w:cs="Open Sans"/>
          <w:sz w:val="24"/>
          <w:szCs w:val="24"/>
        </w:rPr>
      </w:pPr>
    </w:p>
    <w:p w:rsidR="00A074EB" w:rsidRPr="00DB2E38" w:rsidRDefault="00DF2CAC">
      <w:pPr>
        <w:spacing w:after="0" w:line="240" w:lineRule="auto"/>
        <w:ind w:left="0" w:firstLine="0"/>
        <w:rPr>
          <w:rFonts w:ascii="Open Sans" w:eastAsia="Open Sans" w:hAnsi="Open Sans" w:cs="Open Sans"/>
          <w:sz w:val="24"/>
          <w:szCs w:val="24"/>
        </w:rPr>
      </w:pPr>
      <w:r w:rsidRPr="00DB2E38">
        <w:rPr>
          <w:rFonts w:ascii="Open Sans" w:eastAsia="Open Sans" w:hAnsi="Open Sans" w:cs="Open Sans"/>
          <w:sz w:val="24"/>
          <w:szCs w:val="24"/>
        </w:rPr>
        <w:t>Best and Final Offer</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The Issuing Agency may request a Best and Final Offer. This updated budget shall reflect the agencies best cost to deliver services. If the agency fails to respond to the Best and Final Offer request, the application </w:t>
      </w:r>
      <w:proofErr w:type="gramStart"/>
      <w:r>
        <w:rPr>
          <w:rFonts w:ascii="Open Sans" w:eastAsia="Open Sans" w:hAnsi="Open Sans" w:cs="Open Sans"/>
          <w:sz w:val="24"/>
          <w:szCs w:val="24"/>
        </w:rPr>
        <w:t>shall not be considered</w:t>
      </w:r>
      <w:proofErr w:type="gramEnd"/>
      <w:r>
        <w:rPr>
          <w:rFonts w:ascii="Open Sans" w:eastAsia="Open Sans" w:hAnsi="Open Sans" w:cs="Open Sans"/>
          <w:sz w:val="24"/>
          <w:szCs w:val="24"/>
        </w:rPr>
        <w:t xml:space="preserve"> for review.</w:t>
      </w:r>
    </w:p>
    <w:p w:rsidR="00A074EB" w:rsidRDefault="00A074EB">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A.</w:t>
      </w:r>
      <w:r>
        <w:rPr>
          <w:rFonts w:ascii="Open Sans" w:eastAsia="Open Sans" w:hAnsi="Open Sans" w:cs="Open Sans"/>
          <w:sz w:val="24"/>
          <w:szCs w:val="24"/>
        </w:rPr>
        <w:tab/>
        <w:t>Appeal of Award</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All applicants </w:t>
      </w:r>
      <w:proofErr w:type="gramStart"/>
      <w:r>
        <w:rPr>
          <w:rFonts w:ascii="Open Sans" w:eastAsia="Open Sans" w:hAnsi="Open Sans" w:cs="Open Sans"/>
          <w:sz w:val="24"/>
          <w:szCs w:val="24"/>
        </w:rPr>
        <w:t xml:space="preserve">will be </w:t>
      </w:r>
      <w:r w:rsidR="007626E0">
        <w:rPr>
          <w:rFonts w:ascii="Open Sans" w:eastAsia="Open Sans" w:hAnsi="Open Sans" w:cs="Open Sans"/>
          <w:sz w:val="24"/>
          <w:szCs w:val="24"/>
        </w:rPr>
        <w:t>notified</w:t>
      </w:r>
      <w:proofErr w:type="gramEnd"/>
      <w:r w:rsidR="007626E0">
        <w:rPr>
          <w:rFonts w:ascii="Open Sans" w:eastAsia="Open Sans" w:hAnsi="Open Sans" w:cs="Open Sans"/>
          <w:sz w:val="24"/>
          <w:szCs w:val="24"/>
        </w:rPr>
        <w:t xml:space="preserve"> of their award status.</w:t>
      </w:r>
      <w:r>
        <w:rPr>
          <w:rFonts w:ascii="Open Sans" w:eastAsia="Open Sans" w:hAnsi="Open Sans" w:cs="Open Sans"/>
          <w:sz w:val="24"/>
          <w:szCs w:val="24"/>
        </w:rPr>
        <w:t xml:space="preserve"> An applicant that claims to </w:t>
      </w:r>
      <w:proofErr w:type="gramStart"/>
      <w:r>
        <w:rPr>
          <w:rFonts w:ascii="Open Sans" w:eastAsia="Open Sans" w:hAnsi="Open Sans" w:cs="Open Sans"/>
          <w:sz w:val="24"/>
          <w:szCs w:val="24"/>
        </w:rPr>
        <w:t>have been adversely affected</w:t>
      </w:r>
      <w:proofErr w:type="gramEnd"/>
      <w:r>
        <w:rPr>
          <w:rFonts w:ascii="Open Sans" w:eastAsia="Open Sans" w:hAnsi="Open Sans" w:cs="Open Sans"/>
          <w:sz w:val="24"/>
          <w:szCs w:val="24"/>
        </w:rPr>
        <w:t xml:space="preserve"> by the selection of a competing agency shall have fourteen (14) calendar days after receiving status notification to submit a written appeal to Kellie Baxter (</w:t>
      </w:r>
      <w:r>
        <w:rPr>
          <w:rFonts w:ascii="Open Sans" w:eastAsia="Open Sans" w:hAnsi="Open Sans" w:cs="Open Sans"/>
        </w:rPr>
        <w:t>kabaxter@utah.gov</w:t>
      </w:r>
      <w:r w:rsidR="007626E0">
        <w:rPr>
          <w:rFonts w:ascii="Open Sans" w:eastAsia="Open Sans" w:hAnsi="Open Sans" w:cs="Open Sans"/>
          <w:sz w:val="24"/>
          <w:szCs w:val="24"/>
        </w:rPr>
        <w:t>).</w:t>
      </w:r>
      <w:r>
        <w:rPr>
          <w:rFonts w:ascii="Open Sans" w:eastAsia="Open Sans" w:hAnsi="Open Sans" w:cs="Open Sans"/>
          <w:sz w:val="24"/>
          <w:szCs w:val="24"/>
        </w:rPr>
        <w:t xml:space="preserve"> The </w:t>
      </w:r>
      <w:r w:rsidR="00007109">
        <w:rPr>
          <w:rFonts w:ascii="Open Sans" w:eastAsia="Open Sans" w:hAnsi="Open Sans" w:cs="Open Sans"/>
          <w:sz w:val="24"/>
          <w:szCs w:val="24"/>
        </w:rPr>
        <w:t xml:space="preserve">Utah </w:t>
      </w:r>
      <w:r>
        <w:rPr>
          <w:rFonts w:ascii="Open Sans" w:eastAsia="Open Sans" w:hAnsi="Open Sans" w:cs="Open Sans"/>
          <w:sz w:val="24"/>
          <w:szCs w:val="24"/>
        </w:rPr>
        <w:t xml:space="preserve">Asthma Program shall not consider an appeal submitted after the deadline. </w:t>
      </w:r>
    </w:p>
    <w:p w:rsidR="00A074EB" w:rsidRDefault="00A074EB">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B.</w:t>
      </w:r>
      <w:r>
        <w:rPr>
          <w:rFonts w:ascii="Open Sans" w:eastAsia="Open Sans" w:hAnsi="Open Sans" w:cs="Open Sans"/>
          <w:sz w:val="24"/>
          <w:szCs w:val="24"/>
        </w:rPr>
        <w:tab/>
        <w:t>Withdrawal</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If an applicant wishes to withdraw a submitted proposal, it must be withdrawn prior to the proposal due date. A written request to withdraw </w:t>
      </w:r>
      <w:proofErr w:type="gramStart"/>
      <w:r>
        <w:rPr>
          <w:rFonts w:ascii="Open Sans" w:eastAsia="Open Sans" w:hAnsi="Open Sans" w:cs="Open Sans"/>
          <w:sz w:val="24"/>
          <w:szCs w:val="24"/>
        </w:rPr>
        <w:t>must be signed by the applicant and submitted to the conta</w:t>
      </w:r>
      <w:r w:rsidR="00007109">
        <w:rPr>
          <w:rFonts w:ascii="Open Sans" w:eastAsia="Open Sans" w:hAnsi="Open Sans" w:cs="Open Sans"/>
          <w:sz w:val="24"/>
          <w:szCs w:val="24"/>
        </w:rPr>
        <w:t xml:space="preserve">ct stated in this documentation </w:t>
      </w:r>
      <w:r>
        <w:rPr>
          <w:rFonts w:ascii="Open Sans" w:eastAsia="Open Sans" w:hAnsi="Open Sans" w:cs="Open Sans"/>
          <w:sz w:val="24"/>
          <w:szCs w:val="24"/>
        </w:rPr>
        <w:t>before the due date</w:t>
      </w:r>
      <w:proofErr w:type="gramEnd"/>
      <w:r>
        <w:rPr>
          <w:rFonts w:ascii="Open Sans" w:eastAsia="Open Sans" w:hAnsi="Open Sans" w:cs="Open Sans"/>
          <w:sz w:val="24"/>
          <w:szCs w:val="24"/>
        </w:rPr>
        <w:t>.</w:t>
      </w:r>
    </w:p>
    <w:p w:rsidR="00A074EB" w:rsidRDefault="00A074EB">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C.</w:t>
      </w:r>
      <w:r>
        <w:rPr>
          <w:rFonts w:ascii="Open Sans" w:eastAsia="Open Sans" w:hAnsi="Open Sans" w:cs="Open Sans"/>
          <w:sz w:val="24"/>
          <w:szCs w:val="24"/>
        </w:rPr>
        <w:tab/>
        <w:t>Release of Information</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No information </w:t>
      </w:r>
      <w:proofErr w:type="gramStart"/>
      <w:r>
        <w:rPr>
          <w:rFonts w:ascii="Open Sans" w:eastAsia="Open Sans" w:hAnsi="Open Sans" w:cs="Open Sans"/>
          <w:sz w:val="24"/>
          <w:szCs w:val="24"/>
        </w:rPr>
        <w:t>shall be provided</w:t>
      </w:r>
      <w:proofErr w:type="gramEnd"/>
      <w:r>
        <w:rPr>
          <w:rFonts w:ascii="Open Sans" w:eastAsia="Open Sans" w:hAnsi="Open Sans" w:cs="Open Sans"/>
          <w:sz w:val="24"/>
          <w:szCs w:val="24"/>
        </w:rPr>
        <w:t xml:space="preserve"> to the applicant (or any other individual) relative to their standing with other applicants, or the nature of their proposal, during the grant process.</w:t>
      </w:r>
    </w:p>
    <w:p w:rsidR="00A074EB" w:rsidRDefault="00A074EB">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D.</w:t>
      </w:r>
      <w:r>
        <w:rPr>
          <w:rFonts w:ascii="Open Sans" w:eastAsia="Open Sans" w:hAnsi="Open Sans" w:cs="Open Sans"/>
          <w:sz w:val="24"/>
          <w:szCs w:val="24"/>
        </w:rPr>
        <w:tab/>
        <w:t>Public Information &amp; Confidential Information</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The successful applicant’s proposal is public information after the award of the grant. If any part of a proposal </w:t>
      </w:r>
      <w:proofErr w:type="gramStart"/>
      <w:r>
        <w:rPr>
          <w:rFonts w:ascii="Open Sans" w:eastAsia="Open Sans" w:hAnsi="Open Sans" w:cs="Open Sans"/>
          <w:sz w:val="24"/>
          <w:szCs w:val="24"/>
        </w:rPr>
        <w:t>is considered</w:t>
      </w:r>
      <w:proofErr w:type="gramEnd"/>
      <w:r>
        <w:rPr>
          <w:rFonts w:ascii="Open Sans" w:eastAsia="Open Sans" w:hAnsi="Open Sans" w:cs="Open Sans"/>
          <w:sz w:val="24"/>
          <w:szCs w:val="24"/>
        </w:rPr>
        <w:t xml:space="preserve"> a trade secret, the applicant must clearly designate that portion as confidential in order to obtain protection from disclosure. Public Records Law shall determine if the confidential information claimed to be exempt is, in fact, exempt from disclosure.</w:t>
      </w:r>
    </w:p>
    <w:p w:rsidR="00A074EB" w:rsidRDefault="00A074EB">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E.</w:t>
      </w:r>
      <w:r>
        <w:rPr>
          <w:rFonts w:ascii="Open Sans" w:eastAsia="Open Sans" w:hAnsi="Open Sans" w:cs="Open Sans"/>
          <w:sz w:val="24"/>
          <w:szCs w:val="24"/>
        </w:rPr>
        <w:tab/>
        <w:t>Cost of Proposal Preparation</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All costs incurred in preparing and submitting a proposal in response to this Grant is the responsibility of the applicant and </w:t>
      </w:r>
      <w:proofErr w:type="gramStart"/>
      <w:r>
        <w:rPr>
          <w:rFonts w:ascii="Open Sans" w:eastAsia="Open Sans" w:hAnsi="Open Sans" w:cs="Open Sans"/>
          <w:sz w:val="24"/>
          <w:szCs w:val="24"/>
        </w:rPr>
        <w:t>will not be reimbursed</w:t>
      </w:r>
      <w:proofErr w:type="gramEnd"/>
      <w:r>
        <w:rPr>
          <w:rFonts w:ascii="Open Sans" w:eastAsia="Open Sans" w:hAnsi="Open Sans" w:cs="Open Sans"/>
          <w:sz w:val="24"/>
          <w:szCs w:val="24"/>
        </w:rPr>
        <w:t xml:space="preserve"> by DHHS.</w:t>
      </w:r>
    </w:p>
    <w:p w:rsidR="00A074EB" w:rsidRDefault="00A074EB">
      <w:pPr>
        <w:spacing w:after="0" w:line="240" w:lineRule="auto"/>
        <w:ind w:left="0" w:firstLine="0"/>
        <w:rPr>
          <w:rFonts w:ascii="Open Sans" w:eastAsia="Open Sans" w:hAnsi="Open Sans" w:cs="Open Sans"/>
          <w:sz w:val="24"/>
          <w:szCs w:val="24"/>
        </w:rPr>
      </w:pPr>
    </w:p>
    <w:p w:rsidR="002F2BE9" w:rsidRDefault="002F2BE9">
      <w:pPr>
        <w:spacing w:after="0" w:line="240" w:lineRule="auto"/>
        <w:ind w:left="0" w:firstLine="0"/>
        <w:rPr>
          <w:rFonts w:ascii="Open Sans" w:eastAsia="Open Sans" w:hAnsi="Open Sans" w:cs="Open Sans"/>
          <w:sz w:val="24"/>
          <w:szCs w:val="24"/>
        </w:rPr>
      </w:pPr>
    </w:p>
    <w:p w:rsidR="002F2BE9" w:rsidRDefault="002F2BE9">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lastRenderedPageBreak/>
        <w:t>G.</w:t>
      </w:r>
      <w:r>
        <w:rPr>
          <w:rFonts w:ascii="Open Sans" w:eastAsia="Open Sans" w:hAnsi="Open Sans" w:cs="Open Sans"/>
          <w:sz w:val="24"/>
          <w:szCs w:val="24"/>
        </w:rPr>
        <w:tab/>
        <w:t>Grant Obligation</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All applicants that submit a proposal in response to this grant understand and agree that DHHS is not obligated thereby to enter into an agreement with any applicant and has no financial obligation to any applicant.</w:t>
      </w:r>
    </w:p>
    <w:p w:rsidR="00A074EB" w:rsidRDefault="00A074EB">
      <w:pPr>
        <w:spacing w:after="0" w:line="240" w:lineRule="auto"/>
        <w:ind w:left="0" w:firstLine="0"/>
        <w:rPr>
          <w:rFonts w:ascii="Open Sans" w:eastAsia="Open Sans" w:hAnsi="Open Sans" w:cs="Open Sans"/>
          <w:sz w:val="24"/>
          <w:szCs w:val="24"/>
        </w:rPr>
      </w:pP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H.</w:t>
      </w:r>
      <w:r>
        <w:rPr>
          <w:rFonts w:ascii="Open Sans" w:eastAsia="Open Sans" w:hAnsi="Open Sans" w:cs="Open Sans"/>
          <w:sz w:val="24"/>
          <w:szCs w:val="24"/>
        </w:rPr>
        <w:tab/>
        <w:t>Award Negotiation</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DHHS may accept an applicant’s initial proposal by award of a grant with or without discussion to clarify proposals that are reasonably capable of receiving an award. </w:t>
      </w:r>
    </w:p>
    <w:p w:rsidR="00A074EB" w:rsidRDefault="00DF2CAC">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DHHS may also ask for best and final offers from bidders whose proposals are reasonably capable of receiving an award or negotiate with the apparently successful applicant. During any of these processes, the content of competing proposals </w:t>
      </w:r>
      <w:proofErr w:type="gramStart"/>
      <w:r>
        <w:rPr>
          <w:rFonts w:ascii="Open Sans" w:eastAsia="Open Sans" w:hAnsi="Open Sans" w:cs="Open Sans"/>
          <w:sz w:val="24"/>
          <w:szCs w:val="24"/>
        </w:rPr>
        <w:t>will not be disclosed</w:t>
      </w:r>
      <w:proofErr w:type="gramEnd"/>
      <w:r>
        <w:rPr>
          <w:rFonts w:ascii="Open Sans" w:eastAsia="Open Sans" w:hAnsi="Open Sans" w:cs="Open Sans"/>
          <w:sz w:val="24"/>
          <w:szCs w:val="24"/>
        </w:rPr>
        <w:t>.</w:t>
      </w:r>
    </w:p>
    <w:p w:rsidR="00A074EB" w:rsidRDefault="00A074EB">
      <w:pPr>
        <w:spacing w:after="0" w:line="240" w:lineRule="auto"/>
        <w:ind w:left="0" w:firstLine="0"/>
        <w:rPr>
          <w:rFonts w:ascii="Open Sans" w:eastAsia="Open Sans" w:hAnsi="Open Sans" w:cs="Open Sans"/>
          <w:sz w:val="24"/>
          <w:szCs w:val="24"/>
        </w:rPr>
      </w:pPr>
    </w:p>
    <w:p w:rsidR="00A074EB" w:rsidRDefault="007626E0">
      <w:pPr>
        <w:spacing w:after="0" w:line="240" w:lineRule="auto"/>
        <w:ind w:left="0" w:firstLine="0"/>
        <w:rPr>
          <w:rFonts w:ascii="Open Sans" w:eastAsia="Open Sans" w:hAnsi="Open Sans" w:cs="Open Sans"/>
          <w:sz w:val="24"/>
          <w:szCs w:val="24"/>
        </w:rPr>
      </w:pPr>
      <w:r>
        <w:rPr>
          <w:rFonts w:ascii="Open Sans" w:eastAsia="Open Sans" w:hAnsi="Open Sans" w:cs="Open Sans"/>
          <w:sz w:val="24"/>
          <w:szCs w:val="24"/>
        </w:rPr>
        <w:t xml:space="preserve">1. </w:t>
      </w:r>
      <w:r w:rsidR="00DF2CAC">
        <w:rPr>
          <w:rFonts w:ascii="Open Sans" w:eastAsia="Open Sans" w:hAnsi="Open Sans" w:cs="Open Sans"/>
          <w:sz w:val="24"/>
          <w:szCs w:val="24"/>
        </w:rPr>
        <w:t>If discussions result in a need for material change to the grant or to proposals, DHHS will issue written requests for best and final offers, specifying the information to which each appl</w:t>
      </w:r>
      <w:r>
        <w:rPr>
          <w:rFonts w:ascii="Open Sans" w:eastAsia="Open Sans" w:hAnsi="Open Sans" w:cs="Open Sans"/>
          <w:sz w:val="24"/>
          <w:szCs w:val="24"/>
        </w:rPr>
        <w:t xml:space="preserve">icant </w:t>
      </w:r>
      <w:proofErr w:type="gramStart"/>
      <w:r>
        <w:rPr>
          <w:rFonts w:ascii="Open Sans" w:eastAsia="Open Sans" w:hAnsi="Open Sans" w:cs="Open Sans"/>
          <w:sz w:val="24"/>
          <w:szCs w:val="24"/>
        </w:rPr>
        <w:t>is requested</w:t>
      </w:r>
      <w:proofErr w:type="gramEnd"/>
      <w:r>
        <w:rPr>
          <w:rFonts w:ascii="Open Sans" w:eastAsia="Open Sans" w:hAnsi="Open Sans" w:cs="Open Sans"/>
          <w:sz w:val="24"/>
          <w:szCs w:val="24"/>
        </w:rPr>
        <w:t xml:space="preserve"> to respond. </w:t>
      </w:r>
      <w:r w:rsidR="00DF2CAC">
        <w:rPr>
          <w:rFonts w:ascii="Open Sans" w:eastAsia="Open Sans" w:hAnsi="Open Sans" w:cs="Open Sans"/>
          <w:sz w:val="24"/>
          <w:szCs w:val="24"/>
        </w:rPr>
        <w:t>The request will specify the place, time, and date for receivi</w:t>
      </w:r>
      <w:r>
        <w:rPr>
          <w:rFonts w:ascii="Open Sans" w:eastAsia="Open Sans" w:hAnsi="Open Sans" w:cs="Open Sans"/>
          <w:sz w:val="24"/>
          <w:szCs w:val="24"/>
        </w:rPr>
        <w:t xml:space="preserve">ng the written offers. </w:t>
      </w:r>
      <w:r w:rsidR="00DF2CAC">
        <w:rPr>
          <w:rFonts w:ascii="Open Sans" w:eastAsia="Open Sans" w:hAnsi="Open Sans" w:cs="Open Sans"/>
          <w:sz w:val="24"/>
          <w:szCs w:val="24"/>
        </w:rPr>
        <w:t xml:space="preserve">If an applicant does not submit a notice of withdrawal or a timely best and final offer, the applicant’s proposal </w:t>
      </w:r>
      <w:proofErr w:type="gramStart"/>
      <w:r w:rsidR="00DF2CAC">
        <w:rPr>
          <w:rFonts w:ascii="Open Sans" w:eastAsia="Open Sans" w:hAnsi="Open Sans" w:cs="Open Sans"/>
          <w:sz w:val="24"/>
          <w:szCs w:val="24"/>
        </w:rPr>
        <w:t>will be consi</w:t>
      </w:r>
      <w:r>
        <w:rPr>
          <w:rFonts w:ascii="Open Sans" w:eastAsia="Open Sans" w:hAnsi="Open Sans" w:cs="Open Sans"/>
          <w:sz w:val="24"/>
          <w:szCs w:val="24"/>
        </w:rPr>
        <w:t>dered</w:t>
      </w:r>
      <w:proofErr w:type="gramEnd"/>
      <w:r>
        <w:rPr>
          <w:rFonts w:ascii="Open Sans" w:eastAsia="Open Sans" w:hAnsi="Open Sans" w:cs="Open Sans"/>
          <w:sz w:val="24"/>
          <w:szCs w:val="24"/>
        </w:rPr>
        <w:t xml:space="preserve"> its best and final offer.</w:t>
      </w:r>
      <w:r w:rsidR="00DF2CAC">
        <w:rPr>
          <w:rFonts w:ascii="Open Sans" w:eastAsia="Open Sans" w:hAnsi="Open Sans" w:cs="Open Sans"/>
          <w:sz w:val="24"/>
          <w:szCs w:val="24"/>
        </w:rPr>
        <w:t xml:space="preserve"> If necessary, the State may issue a subsequent request for best and fina</w:t>
      </w:r>
      <w:r>
        <w:rPr>
          <w:rFonts w:ascii="Open Sans" w:eastAsia="Open Sans" w:hAnsi="Open Sans" w:cs="Open Sans"/>
          <w:sz w:val="24"/>
          <w:szCs w:val="24"/>
        </w:rPr>
        <w:t>l offers.</w:t>
      </w:r>
      <w:r w:rsidR="00DF2CAC">
        <w:rPr>
          <w:rFonts w:ascii="Open Sans" w:eastAsia="Open Sans" w:hAnsi="Open Sans" w:cs="Open Sans"/>
          <w:sz w:val="24"/>
          <w:szCs w:val="24"/>
        </w:rPr>
        <w:t xml:space="preserve"> Best and final offers will then be re-evaluated.</w:t>
      </w:r>
    </w:p>
    <w:p w:rsidR="00A074EB" w:rsidRDefault="00A074EB">
      <w:pPr>
        <w:spacing w:after="0" w:line="240" w:lineRule="auto"/>
        <w:ind w:left="0" w:firstLine="0"/>
        <w:rPr>
          <w:rFonts w:ascii="Open Sans" w:eastAsia="Open Sans" w:hAnsi="Open Sans" w:cs="Open Sans"/>
          <w:sz w:val="24"/>
          <w:szCs w:val="24"/>
        </w:rPr>
      </w:pPr>
    </w:p>
    <w:p w:rsidR="00A074EB" w:rsidRDefault="007626E0">
      <w:pPr>
        <w:spacing w:after="0" w:line="240" w:lineRule="auto"/>
        <w:ind w:left="0" w:firstLine="0"/>
        <w:rPr>
          <w:rFonts w:ascii="Open Sans" w:eastAsia="Open Sans" w:hAnsi="Open Sans" w:cs="Open Sans"/>
          <w:b/>
          <w:sz w:val="24"/>
          <w:szCs w:val="24"/>
        </w:rPr>
      </w:pPr>
      <w:r>
        <w:rPr>
          <w:rFonts w:ascii="Open Sans" w:eastAsia="Open Sans" w:hAnsi="Open Sans" w:cs="Open Sans"/>
          <w:sz w:val="24"/>
          <w:szCs w:val="24"/>
        </w:rPr>
        <w:t xml:space="preserve">2. </w:t>
      </w:r>
      <w:r w:rsidR="00DF2CAC">
        <w:rPr>
          <w:rFonts w:ascii="Open Sans" w:eastAsia="Open Sans" w:hAnsi="Open Sans" w:cs="Open Sans"/>
          <w:sz w:val="24"/>
          <w:szCs w:val="24"/>
        </w:rPr>
        <w:t xml:space="preserve">DHHS may convene a negotiating team and negotiate with the apparently successful applicant if negotiation is in </w:t>
      </w:r>
      <w:r>
        <w:rPr>
          <w:rFonts w:ascii="Open Sans" w:eastAsia="Open Sans" w:hAnsi="Open Sans" w:cs="Open Sans"/>
          <w:sz w:val="24"/>
          <w:szCs w:val="24"/>
        </w:rPr>
        <w:t>the best interest of the State.</w:t>
      </w:r>
      <w:r w:rsidR="00DF2CAC">
        <w:rPr>
          <w:rFonts w:ascii="Open Sans" w:eastAsia="Open Sans" w:hAnsi="Open Sans" w:cs="Open Sans"/>
          <w:sz w:val="24"/>
          <w:szCs w:val="24"/>
        </w:rPr>
        <w:t xml:space="preserve"> If a negotiated proposal is acceptable to both parties, a grant may be awarded. If the parties are unable to agree, the State may terminate the negotiations in writing and negotiate with the next ranked applicant.</w:t>
      </w:r>
    </w:p>
    <w:p w:rsidR="00A074EB" w:rsidRDefault="00A074EB">
      <w:pPr>
        <w:spacing w:after="0" w:line="240" w:lineRule="auto"/>
        <w:ind w:left="0" w:firstLine="0"/>
        <w:jc w:val="center"/>
        <w:rPr>
          <w:rFonts w:ascii="Open Sans" w:eastAsia="Open Sans" w:hAnsi="Open Sans" w:cs="Open Sans"/>
          <w:b/>
          <w:sz w:val="24"/>
          <w:szCs w:val="24"/>
        </w:rPr>
      </w:pPr>
    </w:p>
    <w:p w:rsidR="00A074EB" w:rsidRDefault="00A074EB">
      <w:pPr>
        <w:spacing w:after="0" w:line="240" w:lineRule="auto"/>
        <w:ind w:left="0" w:firstLine="0"/>
        <w:rPr>
          <w:rFonts w:ascii="Open Sans" w:eastAsia="Open Sans" w:hAnsi="Open Sans" w:cs="Open Sans"/>
          <w:b/>
          <w:sz w:val="24"/>
          <w:szCs w:val="24"/>
        </w:rPr>
      </w:pPr>
    </w:p>
    <w:p w:rsidR="002F2BE9" w:rsidRDefault="002F2BE9">
      <w:pPr>
        <w:ind w:firstLine="0"/>
      </w:pPr>
      <w:r>
        <w:br w:type="page"/>
      </w:r>
    </w:p>
    <w:p w:rsidR="002F2BE9" w:rsidRDefault="00DB2E38">
      <w:pPr>
        <w:spacing w:after="0" w:line="240" w:lineRule="auto"/>
        <w:ind w:left="0" w:firstLine="0"/>
        <w:jc w:val="center"/>
        <w:rPr>
          <w:rFonts w:ascii="Open Sans" w:eastAsia="Open Sans" w:hAnsi="Open Sans" w:cs="Open Sans"/>
          <w:sz w:val="24"/>
          <w:szCs w:val="24"/>
        </w:rPr>
      </w:pPr>
      <w:r>
        <w:rPr>
          <w:rFonts w:ascii="Open Sans" w:eastAsia="Open Sans" w:hAnsi="Open Sans" w:cs="Open Sans"/>
          <w:b/>
          <w:sz w:val="24"/>
          <w:szCs w:val="24"/>
        </w:rPr>
        <w:lastRenderedPageBreak/>
        <w:t>Appendix C</w:t>
      </w:r>
      <w:r w:rsidR="00DF2CAC">
        <w:rPr>
          <w:rFonts w:ascii="Open Sans" w:eastAsia="Open Sans" w:hAnsi="Open Sans" w:cs="Open Sans"/>
          <w:b/>
          <w:sz w:val="24"/>
          <w:szCs w:val="24"/>
        </w:rPr>
        <w:t>:</w:t>
      </w:r>
    </w:p>
    <w:p w:rsidR="002F2BE9" w:rsidRDefault="002F2BE9" w:rsidP="002F2BE9">
      <w:pPr>
        <w:spacing w:after="0" w:line="240" w:lineRule="auto"/>
        <w:ind w:left="0" w:firstLine="0"/>
        <w:jc w:val="center"/>
        <w:rPr>
          <w:rFonts w:ascii="Open Sans" w:eastAsia="Open Sans" w:hAnsi="Open Sans" w:cs="Open Sans"/>
          <w:sz w:val="24"/>
          <w:szCs w:val="24"/>
        </w:rPr>
      </w:pPr>
      <w:r>
        <w:rPr>
          <w:rFonts w:ascii="Open Sans" w:eastAsia="Open Sans" w:hAnsi="Open Sans" w:cs="Open Sans"/>
          <w:sz w:val="24"/>
          <w:szCs w:val="24"/>
        </w:rPr>
        <w:t>Responsibilities of Grant Funding Recipients</w:t>
      </w:r>
    </w:p>
    <w:p w:rsidR="002F2BE9" w:rsidRDefault="002F2BE9" w:rsidP="002F2BE9">
      <w:pPr>
        <w:spacing w:after="0" w:line="240" w:lineRule="auto"/>
        <w:ind w:left="0" w:firstLine="0"/>
        <w:jc w:val="center"/>
        <w:rPr>
          <w:rFonts w:ascii="Open Sans" w:eastAsia="Open Sans" w:hAnsi="Open Sans" w:cs="Open Sans"/>
          <w:b/>
          <w:sz w:val="24"/>
          <w:szCs w:val="24"/>
        </w:rPr>
      </w:pPr>
    </w:p>
    <w:p w:rsidR="002F2BE9" w:rsidRDefault="002F2BE9" w:rsidP="002F2BE9">
      <w:pPr>
        <w:rPr>
          <w:rFonts w:ascii="Open Sans" w:eastAsia="Open Sans" w:hAnsi="Open Sans" w:cs="Open Sans"/>
          <w:sz w:val="24"/>
          <w:szCs w:val="24"/>
        </w:rPr>
      </w:pPr>
      <w:r>
        <w:rPr>
          <w:rFonts w:ascii="Open Sans" w:eastAsia="Open Sans" w:hAnsi="Open Sans" w:cs="Open Sans"/>
          <w:sz w:val="24"/>
          <w:szCs w:val="24"/>
        </w:rPr>
        <w:t>A.  Reports</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1. Quarterly invoices</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The Grantee will be required to submit quarterly itemized invoices by the 10</w:t>
      </w:r>
      <w:r>
        <w:rPr>
          <w:rFonts w:ascii="Open Sans" w:eastAsia="Open Sans" w:hAnsi="Open Sans" w:cs="Open Sans"/>
          <w:sz w:val="24"/>
          <w:szCs w:val="24"/>
          <w:vertAlign w:val="superscript"/>
        </w:rPr>
        <w:t>th</w:t>
      </w:r>
      <w:r>
        <w:rPr>
          <w:rFonts w:ascii="Open Sans" w:eastAsia="Open Sans" w:hAnsi="Open Sans" w:cs="Open Sans"/>
          <w:sz w:val="24"/>
          <w:szCs w:val="24"/>
        </w:rPr>
        <w:t xml:space="preserve"> of the month following the end of each quarter. All billings and fees are subject to approval and audit by the State.  </w:t>
      </w:r>
    </w:p>
    <w:p w:rsidR="002F2BE9" w:rsidRDefault="002F2BE9" w:rsidP="002F2BE9">
      <w:pPr>
        <w:ind w:left="720" w:firstLine="0"/>
        <w:rPr>
          <w:rFonts w:ascii="Open Sans" w:eastAsia="Open Sans" w:hAnsi="Open Sans" w:cs="Open Sans"/>
          <w:sz w:val="24"/>
          <w:szCs w:val="24"/>
        </w:rPr>
      </w:pP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2. Quarterly progress reports</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The Grantee will submit quarterly progress reports by the 10</w:t>
      </w:r>
      <w:r w:rsidRPr="000A6B63">
        <w:rPr>
          <w:rFonts w:ascii="Open Sans" w:eastAsia="Open Sans" w:hAnsi="Open Sans" w:cs="Open Sans"/>
          <w:sz w:val="24"/>
          <w:szCs w:val="24"/>
          <w:vertAlign w:val="superscript"/>
        </w:rPr>
        <w:t>th</w:t>
      </w:r>
      <w:r>
        <w:rPr>
          <w:rFonts w:ascii="Open Sans" w:eastAsia="Open Sans" w:hAnsi="Open Sans" w:cs="Open Sans"/>
          <w:sz w:val="24"/>
          <w:szCs w:val="24"/>
        </w:rPr>
        <w:t xml:space="preserve"> of the month following the end of each quarter. Progress reports should describe efforts to complete activities outlined in the scope of work. </w:t>
      </w:r>
    </w:p>
    <w:p w:rsidR="002F2BE9" w:rsidRDefault="002F2BE9" w:rsidP="002F2BE9">
      <w:pPr>
        <w:rPr>
          <w:rFonts w:ascii="Open Sans" w:eastAsia="Open Sans" w:hAnsi="Open Sans" w:cs="Open Sans"/>
          <w:sz w:val="24"/>
          <w:szCs w:val="24"/>
        </w:rPr>
      </w:pPr>
    </w:p>
    <w:p w:rsidR="002F2BE9" w:rsidRDefault="002F2BE9" w:rsidP="002F2BE9">
      <w:pPr>
        <w:rPr>
          <w:rFonts w:ascii="Open Sans" w:eastAsia="Open Sans" w:hAnsi="Open Sans" w:cs="Open Sans"/>
          <w:sz w:val="24"/>
          <w:szCs w:val="24"/>
        </w:rPr>
      </w:pPr>
      <w:r>
        <w:rPr>
          <w:rFonts w:ascii="Open Sans" w:eastAsia="Open Sans" w:hAnsi="Open Sans" w:cs="Open Sans"/>
          <w:sz w:val="24"/>
          <w:szCs w:val="24"/>
        </w:rPr>
        <w:t>B. Training Requirements</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 xml:space="preserve">The Grantee will be required to attend one training provided by the Utah Asthma Program. The training </w:t>
      </w:r>
      <w:proofErr w:type="gramStart"/>
      <w:r>
        <w:rPr>
          <w:rFonts w:ascii="Open Sans" w:eastAsia="Open Sans" w:hAnsi="Open Sans" w:cs="Open Sans"/>
          <w:sz w:val="24"/>
          <w:szCs w:val="24"/>
        </w:rPr>
        <w:t>will be held</w:t>
      </w:r>
      <w:proofErr w:type="gramEnd"/>
      <w:r>
        <w:rPr>
          <w:rFonts w:ascii="Open Sans" w:eastAsia="Open Sans" w:hAnsi="Open Sans" w:cs="Open Sans"/>
          <w:sz w:val="24"/>
          <w:szCs w:val="24"/>
        </w:rPr>
        <w:t xml:space="preserve"> at the beginning of contract period.</w:t>
      </w:r>
    </w:p>
    <w:p w:rsidR="002F2BE9" w:rsidRDefault="002F2BE9" w:rsidP="002F2BE9">
      <w:pPr>
        <w:ind w:left="20" w:firstLine="0"/>
        <w:rPr>
          <w:rFonts w:ascii="Open Sans" w:eastAsia="Open Sans" w:hAnsi="Open Sans" w:cs="Open Sans"/>
          <w:sz w:val="24"/>
          <w:szCs w:val="24"/>
        </w:rPr>
      </w:pPr>
      <w:r>
        <w:rPr>
          <w:rFonts w:ascii="Open Sans" w:eastAsia="Open Sans" w:hAnsi="Open Sans" w:cs="Open Sans"/>
          <w:sz w:val="24"/>
          <w:szCs w:val="24"/>
        </w:rPr>
        <w:tab/>
      </w:r>
    </w:p>
    <w:p w:rsidR="002F2BE9" w:rsidRDefault="002F2BE9" w:rsidP="002F2BE9">
      <w:pPr>
        <w:rPr>
          <w:rFonts w:ascii="Open Sans" w:eastAsia="Open Sans" w:hAnsi="Open Sans" w:cs="Open Sans"/>
          <w:sz w:val="24"/>
          <w:szCs w:val="24"/>
        </w:rPr>
      </w:pPr>
      <w:r>
        <w:rPr>
          <w:rFonts w:ascii="Open Sans" w:eastAsia="Open Sans" w:hAnsi="Open Sans" w:cs="Open Sans"/>
          <w:sz w:val="24"/>
          <w:szCs w:val="24"/>
        </w:rPr>
        <w:t>C. Meeting Requirements</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 xml:space="preserve">Grantees will be required to participate in meetings with the Utah Asthma Program and LHDs via conference call. </w:t>
      </w:r>
      <w:proofErr w:type="gramStart"/>
      <w:r>
        <w:rPr>
          <w:rFonts w:ascii="Open Sans" w:eastAsia="Open Sans" w:hAnsi="Open Sans" w:cs="Open Sans"/>
          <w:sz w:val="24"/>
          <w:szCs w:val="24"/>
        </w:rPr>
        <w:t>A meeting schedule will be agreed upon by the Grantee and Utah Asthma Program</w:t>
      </w:r>
      <w:proofErr w:type="gramEnd"/>
      <w:r>
        <w:rPr>
          <w:rFonts w:ascii="Open Sans" w:eastAsia="Open Sans" w:hAnsi="Open Sans" w:cs="Open Sans"/>
          <w:sz w:val="24"/>
          <w:szCs w:val="24"/>
        </w:rPr>
        <w:t>.</w:t>
      </w:r>
    </w:p>
    <w:p w:rsidR="002F2BE9" w:rsidRDefault="002F2BE9" w:rsidP="002F2BE9">
      <w:pPr>
        <w:rPr>
          <w:rFonts w:ascii="Open Sans" w:eastAsia="Open Sans" w:hAnsi="Open Sans" w:cs="Open Sans"/>
          <w:sz w:val="24"/>
          <w:szCs w:val="24"/>
        </w:rPr>
      </w:pPr>
    </w:p>
    <w:p w:rsidR="002F2BE9" w:rsidRDefault="002F2BE9" w:rsidP="002F2BE9">
      <w:pPr>
        <w:rPr>
          <w:rFonts w:ascii="Open Sans" w:eastAsia="Open Sans" w:hAnsi="Open Sans" w:cs="Open Sans"/>
          <w:sz w:val="24"/>
          <w:szCs w:val="24"/>
        </w:rPr>
      </w:pPr>
      <w:r>
        <w:rPr>
          <w:rFonts w:ascii="Open Sans" w:eastAsia="Open Sans" w:hAnsi="Open Sans" w:cs="Open Sans"/>
          <w:sz w:val="24"/>
          <w:szCs w:val="24"/>
        </w:rPr>
        <w:t>D. Site Visit</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Grantees will be required to participate in one site visit during the contract period. Site visits provide an opportunity for the Utah Asthma Program to review grant requirements, provide progress report feedback, participate in Grantee meetings, or attend community events.</w:t>
      </w:r>
    </w:p>
    <w:p w:rsidR="002F2BE9" w:rsidRDefault="002F2BE9" w:rsidP="002F2BE9">
      <w:pPr>
        <w:rPr>
          <w:rFonts w:ascii="Open Sans" w:eastAsia="Open Sans" w:hAnsi="Open Sans" w:cs="Open Sans"/>
          <w:sz w:val="24"/>
          <w:szCs w:val="24"/>
        </w:rPr>
      </w:pPr>
    </w:p>
    <w:p w:rsidR="002F2BE9" w:rsidRDefault="002F2BE9" w:rsidP="002F2BE9">
      <w:pPr>
        <w:rPr>
          <w:rFonts w:ascii="Open Sans" w:eastAsia="Open Sans" w:hAnsi="Open Sans" w:cs="Open Sans"/>
          <w:sz w:val="24"/>
          <w:szCs w:val="24"/>
        </w:rPr>
      </w:pPr>
      <w:r>
        <w:rPr>
          <w:rFonts w:ascii="Open Sans" w:eastAsia="Open Sans" w:hAnsi="Open Sans" w:cs="Open Sans"/>
          <w:sz w:val="24"/>
          <w:szCs w:val="24"/>
        </w:rPr>
        <w:t>E. Grantee Requirements</w:t>
      </w:r>
    </w:p>
    <w:p w:rsidR="002F2BE9" w:rsidRDefault="002F2BE9" w:rsidP="002F2BE9">
      <w:pPr>
        <w:ind w:left="720" w:firstLine="0"/>
        <w:rPr>
          <w:rFonts w:ascii="Open Sans" w:eastAsia="Open Sans" w:hAnsi="Open Sans" w:cs="Open Sans"/>
          <w:sz w:val="24"/>
          <w:szCs w:val="24"/>
        </w:rPr>
      </w:pPr>
      <w:r>
        <w:rPr>
          <w:rFonts w:ascii="Open Sans" w:eastAsia="Open Sans" w:hAnsi="Open Sans" w:cs="Open Sans"/>
          <w:sz w:val="24"/>
          <w:szCs w:val="24"/>
        </w:rPr>
        <w:t xml:space="preserve">The projected start date for the contract is December 1, 2024. The grant period is December 1, 2024 to August 31, 2026.  Contract continuation depends upon satisfactory performance and availability of funding from CDC. DHHS has the authority to terminate the contract at any time during the contractual period. </w:t>
      </w:r>
    </w:p>
    <w:p w:rsidR="002F2BE9" w:rsidRPr="002F2BE9" w:rsidRDefault="002F2BE9" w:rsidP="002F2BE9">
      <w:pPr>
        <w:spacing w:after="0" w:line="240" w:lineRule="auto"/>
        <w:ind w:left="0" w:firstLine="0"/>
        <w:rPr>
          <w:rFonts w:ascii="Open Sans" w:eastAsia="Open Sans" w:hAnsi="Open Sans" w:cs="Open Sans"/>
          <w:b/>
          <w:sz w:val="24"/>
          <w:szCs w:val="24"/>
          <w:u w:val="single"/>
        </w:rPr>
      </w:pPr>
    </w:p>
    <w:p w:rsidR="002F2BE9" w:rsidRDefault="002F2BE9" w:rsidP="002F2BE9">
      <w:pPr>
        <w:spacing w:after="160" w:line="259" w:lineRule="auto"/>
        <w:ind w:left="0" w:firstLine="0"/>
      </w:pPr>
    </w:p>
    <w:p w:rsidR="002F2BE9" w:rsidRDefault="00DB2E38" w:rsidP="002F2BE9">
      <w:pPr>
        <w:spacing w:after="0" w:line="259" w:lineRule="auto"/>
        <w:ind w:left="0" w:firstLine="0"/>
        <w:jc w:val="center"/>
        <w:rPr>
          <w:rFonts w:ascii="Open Sans" w:eastAsia="Open Sans" w:hAnsi="Open Sans" w:cs="Open Sans"/>
          <w:b/>
          <w:sz w:val="24"/>
          <w:szCs w:val="24"/>
        </w:rPr>
      </w:pPr>
      <w:r>
        <w:rPr>
          <w:rFonts w:ascii="Open Sans" w:eastAsia="Open Sans" w:hAnsi="Open Sans" w:cs="Open Sans"/>
          <w:b/>
          <w:sz w:val="24"/>
          <w:szCs w:val="24"/>
        </w:rPr>
        <w:lastRenderedPageBreak/>
        <w:t>Appendix D</w:t>
      </w:r>
      <w:r w:rsidR="00DF2CAC">
        <w:rPr>
          <w:rFonts w:ascii="Open Sans" w:eastAsia="Open Sans" w:hAnsi="Open Sans" w:cs="Open Sans"/>
          <w:b/>
          <w:sz w:val="24"/>
          <w:szCs w:val="24"/>
        </w:rPr>
        <w:t>:</w:t>
      </w:r>
    </w:p>
    <w:p w:rsidR="00A074EB" w:rsidRPr="002F2BE9" w:rsidRDefault="00DF2CAC" w:rsidP="002F2BE9">
      <w:pPr>
        <w:spacing w:after="0" w:line="259" w:lineRule="auto"/>
        <w:ind w:left="0" w:firstLine="0"/>
        <w:jc w:val="center"/>
        <w:rPr>
          <w:rFonts w:ascii="Open Sans" w:eastAsia="Open Sans" w:hAnsi="Open Sans" w:cs="Open Sans"/>
          <w:b/>
          <w:sz w:val="24"/>
          <w:szCs w:val="24"/>
        </w:rPr>
      </w:pPr>
      <w:r>
        <w:rPr>
          <w:rFonts w:ascii="Open Sans" w:eastAsia="Open Sans" w:hAnsi="Open Sans" w:cs="Open Sans"/>
          <w:sz w:val="24"/>
          <w:szCs w:val="24"/>
        </w:rPr>
        <w:t>Grant Resources</w:t>
      </w:r>
    </w:p>
    <w:p w:rsidR="00A074EB" w:rsidRDefault="00A074EB">
      <w:pPr>
        <w:ind w:left="0" w:firstLine="0"/>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Asthma Resources</w:t>
      </w:r>
    </w:p>
    <w:p w:rsidR="00A074EB" w:rsidRDefault="00DF2CAC">
      <w:pPr>
        <w:numPr>
          <w:ilvl w:val="0"/>
          <w:numId w:val="8"/>
        </w:numPr>
        <w:spacing w:after="0"/>
        <w:rPr>
          <w:rFonts w:ascii="Open Sans" w:eastAsia="Open Sans" w:hAnsi="Open Sans" w:cs="Open Sans"/>
          <w:sz w:val="24"/>
          <w:szCs w:val="24"/>
        </w:rPr>
      </w:pPr>
      <w:r>
        <w:rPr>
          <w:rFonts w:ascii="Open Sans" w:eastAsia="Open Sans" w:hAnsi="Open Sans" w:cs="Open Sans"/>
          <w:sz w:val="24"/>
          <w:szCs w:val="24"/>
        </w:rPr>
        <w:t xml:space="preserve">Utah Asthma Program website </w:t>
      </w:r>
      <w:hyperlink r:id="rId20">
        <w:r>
          <w:rPr>
            <w:rFonts w:ascii="Open Sans" w:eastAsia="Open Sans" w:hAnsi="Open Sans" w:cs="Open Sans"/>
            <w:color w:val="1155CC"/>
            <w:sz w:val="24"/>
            <w:szCs w:val="24"/>
            <w:u w:val="single"/>
          </w:rPr>
          <w:t>https://asthma.utah.gov/</w:t>
        </w:r>
      </w:hyperlink>
      <w:r>
        <w:rPr>
          <w:rFonts w:ascii="Open Sans" w:eastAsia="Open Sans" w:hAnsi="Open Sans" w:cs="Open Sans"/>
          <w:sz w:val="24"/>
          <w:szCs w:val="24"/>
        </w:rPr>
        <w:t xml:space="preserve"> </w:t>
      </w:r>
    </w:p>
    <w:p w:rsidR="00A074EB" w:rsidRDefault="00464275">
      <w:pPr>
        <w:numPr>
          <w:ilvl w:val="0"/>
          <w:numId w:val="8"/>
        </w:numPr>
        <w:spacing w:after="0"/>
        <w:rPr>
          <w:rFonts w:ascii="Open Sans" w:eastAsia="Open Sans" w:hAnsi="Open Sans" w:cs="Open Sans"/>
          <w:sz w:val="24"/>
          <w:szCs w:val="24"/>
        </w:rPr>
      </w:pPr>
      <w:r>
        <w:rPr>
          <w:rFonts w:ascii="Open Sans" w:eastAsia="Open Sans" w:hAnsi="Open Sans" w:cs="Open Sans"/>
          <w:sz w:val="24"/>
          <w:szCs w:val="24"/>
        </w:rPr>
        <w:t>Utah</w:t>
      </w:r>
      <w:r w:rsidR="00DF2CAC">
        <w:rPr>
          <w:rFonts w:ascii="Open Sans" w:eastAsia="Open Sans" w:hAnsi="Open Sans" w:cs="Open Sans"/>
          <w:sz w:val="24"/>
          <w:szCs w:val="24"/>
        </w:rPr>
        <w:t xml:space="preserve"> Asthma </w:t>
      </w:r>
      <w:r>
        <w:rPr>
          <w:rFonts w:ascii="Open Sans" w:eastAsia="Open Sans" w:hAnsi="Open Sans" w:cs="Open Sans"/>
          <w:sz w:val="24"/>
          <w:szCs w:val="24"/>
        </w:rPr>
        <w:t xml:space="preserve">Program </w:t>
      </w:r>
      <w:r w:rsidR="00DF2CAC">
        <w:rPr>
          <w:rFonts w:ascii="Open Sans" w:eastAsia="Open Sans" w:hAnsi="Open Sans" w:cs="Open Sans"/>
          <w:sz w:val="24"/>
          <w:szCs w:val="24"/>
        </w:rPr>
        <w:t xml:space="preserve">Strategic Plan </w:t>
      </w:r>
      <w:hyperlink r:id="rId21">
        <w:r w:rsidR="00DF2CAC">
          <w:rPr>
            <w:rFonts w:ascii="Open Sans" w:eastAsia="Open Sans" w:hAnsi="Open Sans" w:cs="Open Sans"/>
            <w:color w:val="1155CC"/>
            <w:sz w:val="24"/>
            <w:szCs w:val="24"/>
            <w:u w:val="single"/>
          </w:rPr>
          <w:t>https://asthma.utah.gov/wp-content/uploads/stateplan2020-1.pdf</w:t>
        </w:r>
      </w:hyperlink>
      <w:r w:rsidR="00DF2CAC">
        <w:rPr>
          <w:rFonts w:ascii="Open Sans" w:eastAsia="Open Sans" w:hAnsi="Open Sans" w:cs="Open Sans"/>
          <w:sz w:val="24"/>
          <w:szCs w:val="24"/>
        </w:rPr>
        <w:t xml:space="preserve"> </w:t>
      </w:r>
    </w:p>
    <w:p w:rsidR="00A074EB" w:rsidRDefault="00DF2CAC">
      <w:pPr>
        <w:numPr>
          <w:ilvl w:val="0"/>
          <w:numId w:val="8"/>
        </w:numPr>
        <w:spacing w:after="0"/>
        <w:rPr>
          <w:rFonts w:ascii="Open Sans" w:eastAsia="Open Sans" w:hAnsi="Open Sans" w:cs="Open Sans"/>
          <w:sz w:val="24"/>
          <w:szCs w:val="24"/>
        </w:rPr>
      </w:pPr>
      <w:r>
        <w:rPr>
          <w:rFonts w:ascii="Open Sans" w:eastAsia="Open Sans" w:hAnsi="Open Sans" w:cs="Open Sans"/>
          <w:sz w:val="24"/>
          <w:szCs w:val="24"/>
        </w:rPr>
        <w:t xml:space="preserve">CDC’s National Asthma Control Program EXHALE Strategies </w:t>
      </w:r>
      <w:hyperlink r:id="rId22">
        <w:r>
          <w:rPr>
            <w:rFonts w:ascii="Open Sans" w:eastAsia="Open Sans" w:hAnsi="Open Sans" w:cs="Open Sans"/>
            <w:color w:val="1155CC"/>
            <w:sz w:val="24"/>
            <w:szCs w:val="24"/>
            <w:u w:val="single"/>
          </w:rPr>
          <w:t>https://www.cdc.gov/national-asthma-control-program/php/exhale/index.html</w:t>
        </w:r>
      </w:hyperlink>
      <w:r>
        <w:rPr>
          <w:rFonts w:ascii="Open Sans" w:eastAsia="Open Sans" w:hAnsi="Open Sans" w:cs="Open Sans"/>
          <w:sz w:val="24"/>
          <w:szCs w:val="24"/>
        </w:rPr>
        <w:t xml:space="preserve"> </w:t>
      </w:r>
    </w:p>
    <w:p w:rsidR="00A074EB" w:rsidRDefault="00DF2CAC">
      <w:pPr>
        <w:numPr>
          <w:ilvl w:val="0"/>
          <w:numId w:val="8"/>
        </w:numPr>
        <w:rPr>
          <w:rFonts w:ascii="Open Sans" w:eastAsia="Open Sans" w:hAnsi="Open Sans" w:cs="Open Sans"/>
          <w:sz w:val="24"/>
          <w:szCs w:val="24"/>
        </w:rPr>
      </w:pPr>
      <w:r>
        <w:rPr>
          <w:rFonts w:ascii="Open Sans" w:eastAsia="Open Sans" w:hAnsi="Open Sans" w:cs="Open Sans"/>
          <w:sz w:val="24"/>
          <w:szCs w:val="24"/>
        </w:rPr>
        <w:t xml:space="preserve">Utah Asthma Data </w:t>
      </w:r>
      <w:hyperlink r:id="rId23">
        <w:r>
          <w:rPr>
            <w:rFonts w:ascii="Open Sans" w:eastAsia="Open Sans" w:hAnsi="Open Sans" w:cs="Open Sans"/>
            <w:color w:val="1155CC"/>
            <w:sz w:val="24"/>
            <w:szCs w:val="24"/>
            <w:u w:val="single"/>
          </w:rPr>
          <w:t>https://ibis.utah.gov/ibisph-view/topic/Asthma.html</w:t>
        </w:r>
      </w:hyperlink>
      <w:r>
        <w:rPr>
          <w:rFonts w:ascii="Open Sans" w:eastAsia="Open Sans" w:hAnsi="Open Sans" w:cs="Open Sans"/>
          <w:sz w:val="24"/>
          <w:szCs w:val="24"/>
        </w:rPr>
        <w:t xml:space="preserve"> </w:t>
      </w:r>
    </w:p>
    <w:p w:rsidR="00A074EB" w:rsidRDefault="00A074EB">
      <w:pPr>
        <w:ind w:left="0" w:firstLine="0"/>
        <w:rPr>
          <w:rFonts w:ascii="Open Sans" w:eastAsia="Open Sans" w:hAnsi="Open Sans" w:cs="Open Sans"/>
          <w:sz w:val="24"/>
          <w:szCs w:val="24"/>
        </w:rPr>
      </w:pPr>
    </w:p>
    <w:p w:rsidR="00A074EB" w:rsidRDefault="00DF2CAC">
      <w:pPr>
        <w:ind w:left="0" w:firstLine="0"/>
        <w:rPr>
          <w:rFonts w:ascii="Open Sans" w:eastAsia="Open Sans" w:hAnsi="Open Sans" w:cs="Open Sans"/>
          <w:sz w:val="24"/>
          <w:szCs w:val="24"/>
        </w:rPr>
      </w:pPr>
      <w:r>
        <w:rPr>
          <w:rFonts w:ascii="Open Sans" w:eastAsia="Open Sans" w:hAnsi="Open Sans" w:cs="Open Sans"/>
          <w:sz w:val="24"/>
          <w:szCs w:val="24"/>
        </w:rPr>
        <w:t>Social Determinants of Health Resources</w:t>
      </w:r>
    </w:p>
    <w:p w:rsidR="00A074EB" w:rsidRDefault="00DF2CAC">
      <w:pPr>
        <w:numPr>
          <w:ilvl w:val="0"/>
          <w:numId w:val="5"/>
        </w:numPr>
        <w:spacing w:after="0"/>
        <w:rPr>
          <w:rFonts w:ascii="Open Sans" w:eastAsia="Open Sans" w:hAnsi="Open Sans" w:cs="Open Sans"/>
          <w:sz w:val="24"/>
          <w:szCs w:val="24"/>
        </w:rPr>
      </w:pPr>
      <w:r>
        <w:rPr>
          <w:rFonts w:ascii="Open Sans" w:eastAsia="Open Sans" w:hAnsi="Open Sans" w:cs="Open Sans"/>
          <w:sz w:val="24"/>
          <w:szCs w:val="24"/>
        </w:rPr>
        <w:t xml:space="preserve">CDC’s Social Determinants of Health website </w:t>
      </w:r>
      <w:hyperlink r:id="rId24">
        <w:r>
          <w:rPr>
            <w:rFonts w:ascii="Open Sans" w:eastAsia="Open Sans" w:hAnsi="Open Sans" w:cs="Open Sans"/>
            <w:color w:val="1155CC"/>
            <w:sz w:val="24"/>
            <w:szCs w:val="24"/>
            <w:u w:val="single"/>
          </w:rPr>
          <w:t>https://www.cdc.gov/about/priorities/why-is-addressing-sdoh-important.html</w:t>
        </w:r>
      </w:hyperlink>
      <w:r>
        <w:rPr>
          <w:rFonts w:ascii="Open Sans" w:eastAsia="Open Sans" w:hAnsi="Open Sans" w:cs="Open Sans"/>
          <w:sz w:val="24"/>
          <w:szCs w:val="24"/>
        </w:rPr>
        <w:t xml:space="preserve"> </w:t>
      </w:r>
    </w:p>
    <w:p w:rsidR="00A074EB" w:rsidRDefault="00DF2CAC">
      <w:pPr>
        <w:numPr>
          <w:ilvl w:val="0"/>
          <w:numId w:val="5"/>
        </w:numPr>
        <w:spacing w:after="0"/>
        <w:rPr>
          <w:rFonts w:ascii="Open Sans" w:eastAsia="Open Sans" w:hAnsi="Open Sans" w:cs="Open Sans"/>
          <w:sz w:val="24"/>
          <w:szCs w:val="24"/>
        </w:rPr>
      </w:pPr>
      <w:r>
        <w:rPr>
          <w:rFonts w:ascii="Open Sans" w:eastAsia="Open Sans" w:hAnsi="Open Sans" w:cs="Open Sans"/>
          <w:sz w:val="24"/>
          <w:szCs w:val="24"/>
        </w:rPr>
        <w:t xml:space="preserve">Healthy People 2030 </w:t>
      </w:r>
      <w:hyperlink r:id="rId25">
        <w:r>
          <w:rPr>
            <w:rFonts w:ascii="Open Sans" w:eastAsia="Open Sans" w:hAnsi="Open Sans" w:cs="Open Sans"/>
            <w:color w:val="1155CC"/>
            <w:sz w:val="24"/>
            <w:szCs w:val="24"/>
            <w:u w:val="single"/>
          </w:rPr>
          <w:t>https://health.gov/healthypeople/priority-areas/social-determinants-health</w:t>
        </w:r>
      </w:hyperlink>
      <w:r>
        <w:rPr>
          <w:rFonts w:ascii="Open Sans" w:eastAsia="Open Sans" w:hAnsi="Open Sans" w:cs="Open Sans"/>
          <w:sz w:val="24"/>
          <w:szCs w:val="24"/>
        </w:rPr>
        <w:t xml:space="preserve"> </w:t>
      </w:r>
    </w:p>
    <w:p w:rsidR="00A074EB" w:rsidRDefault="00DF2CAC" w:rsidP="00DB2E38">
      <w:pPr>
        <w:numPr>
          <w:ilvl w:val="0"/>
          <w:numId w:val="5"/>
        </w:numPr>
        <w:spacing w:after="0"/>
        <w:rPr>
          <w:rFonts w:ascii="Open Sans" w:eastAsia="Open Sans" w:hAnsi="Open Sans" w:cs="Open Sans"/>
          <w:sz w:val="24"/>
          <w:szCs w:val="24"/>
        </w:rPr>
      </w:pPr>
      <w:r>
        <w:rPr>
          <w:rFonts w:ascii="Open Sans" w:eastAsia="Open Sans" w:hAnsi="Open Sans" w:cs="Open Sans"/>
          <w:sz w:val="24"/>
          <w:szCs w:val="24"/>
        </w:rPr>
        <w:t xml:space="preserve">Addressing Social Determinants of Health and Chronic Diseases </w:t>
      </w:r>
      <w:hyperlink r:id="rId26" w:history="1">
        <w:r w:rsidR="00DB2E38" w:rsidRPr="008A5510">
          <w:rPr>
            <w:rStyle w:val="Hyperlink"/>
            <w:rFonts w:ascii="Open Sans" w:eastAsia="Open Sans" w:hAnsi="Open Sans" w:cs="Open Sans"/>
            <w:sz w:val="24"/>
            <w:szCs w:val="24"/>
          </w:rPr>
          <w:t>https://www.cdc.gov/health-equity-chronic-disease/social-determinants-of-health-and-chronic-disease/index.html</w:t>
        </w:r>
      </w:hyperlink>
      <w:r w:rsidR="00DB2E38">
        <w:rPr>
          <w:rFonts w:ascii="Open Sans" w:eastAsia="Open Sans" w:hAnsi="Open Sans" w:cs="Open Sans"/>
          <w:sz w:val="24"/>
          <w:szCs w:val="24"/>
        </w:rPr>
        <w:t xml:space="preserve">  </w:t>
      </w:r>
    </w:p>
    <w:p w:rsidR="00A074EB" w:rsidRDefault="00DF2CAC">
      <w:pPr>
        <w:numPr>
          <w:ilvl w:val="0"/>
          <w:numId w:val="5"/>
        </w:numPr>
        <w:rPr>
          <w:rFonts w:ascii="Open Sans" w:eastAsia="Open Sans" w:hAnsi="Open Sans" w:cs="Open Sans"/>
          <w:sz w:val="24"/>
          <w:szCs w:val="24"/>
        </w:rPr>
      </w:pPr>
      <w:r>
        <w:rPr>
          <w:rFonts w:ascii="Open Sans" w:eastAsia="Open Sans" w:hAnsi="Open Sans" w:cs="Open Sans"/>
          <w:sz w:val="24"/>
          <w:szCs w:val="24"/>
        </w:rPr>
        <w:t xml:space="preserve">Utah Healthy Places Index </w:t>
      </w:r>
      <w:hyperlink r:id="rId27">
        <w:r>
          <w:rPr>
            <w:rFonts w:ascii="Open Sans" w:eastAsia="Open Sans" w:hAnsi="Open Sans" w:cs="Open Sans"/>
            <w:color w:val="0563C1"/>
            <w:sz w:val="24"/>
            <w:szCs w:val="24"/>
            <w:u w:val="single"/>
          </w:rPr>
          <w:t>https://dhhs.utah.gov/UtahHPI/</w:t>
        </w:r>
      </w:hyperlink>
    </w:p>
    <w:p w:rsidR="00A074EB" w:rsidRDefault="00A074EB">
      <w:pPr>
        <w:ind w:left="0" w:firstLine="0"/>
        <w:rPr>
          <w:rFonts w:ascii="Open Sans" w:eastAsia="Open Sans" w:hAnsi="Open Sans" w:cs="Open Sans"/>
          <w:b/>
          <w:sz w:val="24"/>
          <w:szCs w:val="24"/>
        </w:rPr>
      </w:pPr>
    </w:p>
    <w:p w:rsidR="00A074EB" w:rsidRDefault="00DB2E38">
      <w:pPr>
        <w:ind w:left="0" w:firstLine="0"/>
        <w:jc w:val="center"/>
        <w:rPr>
          <w:rFonts w:ascii="Open Sans" w:eastAsia="Open Sans" w:hAnsi="Open Sans" w:cs="Open Sans"/>
          <w:b/>
          <w:sz w:val="24"/>
          <w:szCs w:val="24"/>
        </w:rPr>
      </w:pPr>
      <w:r>
        <w:rPr>
          <w:rFonts w:ascii="Open Sans" w:eastAsia="Open Sans" w:hAnsi="Open Sans" w:cs="Open Sans"/>
          <w:b/>
          <w:sz w:val="24"/>
          <w:szCs w:val="24"/>
        </w:rPr>
        <w:t>APPENDIX E</w:t>
      </w:r>
      <w:r w:rsidR="00DF2CAC">
        <w:rPr>
          <w:rFonts w:ascii="Open Sans" w:eastAsia="Open Sans" w:hAnsi="Open Sans" w:cs="Open Sans"/>
          <w:b/>
          <w:sz w:val="24"/>
          <w:szCs w:val="24"/>
        </w:rPr>
        <w:t>:</w:t>
      </w:r>
    </w:p>
    <w:p w:rsidR="00A074EB" w:rsidRDefault="00DF2CAC">
      <w:pPr>
        <w:ind w:left="0" w:firstLine="0"/>
        <w:jc w:val="center"/>
        <w:rPr>
          <w:rFonts w:ascii="Open Sans" w:eastAsia="Open Sans" w:hAnsi="Open Sans" w:cs="Open Sans"/>
          <w:sz w:val="24"/>
          <w:szCs w:val="24"/>
        </w:rPr>
      </w:pPr>
      <w:r>
        <w:rPr>
          <w:rFonts w:ascii="Open Sans" w:eastAsia="Open Sans" w:hAnsi="Open Sans" w:cs="Open Sans"/>
          <w:sz w:val="24"/>
          <w:szCs w:val="24"/>
        </w:rPr>
        <w:t>Grant Submission Checklist</w:t>
      </w:r>
    </w:p>
    <w:p w:rsidR="00A074EB" w:rsidRDefault="00A074EB">
      <w:pPr>
        <w:ind w:left="0" w:firstLine="0"/>
        <w:rPr>
          <w:rFonts w:ascii="Open Sans" w:eastAsia="Open Sans" w:hAnsi="Open Sans" w:cs="Open Sans"/>
          <w:sz w:val="24"/>
          <w:szCs w:val="24"/>
        </w:rPr>
      </w:pPr>
    </w:p>
    <w:p w:rsidR="00A074EB" w:rsidRPr="00B4464D" w:rsidRDefault="00DF2CAC">
      <w:pPr>
        <w:ind w:left="0" w:firstLine="0"/>
        <w:rPr>
          <w:rFonts w:ascii="Open Sans" w:eastAsia="Open Sans" w:hAnsi="Open Sans" w:cs="Open Sans"/>
          <w:sz w:val="24"/>
          <w:szCs w:val="24"/>
        </w:rPr>
      </w:pPr>
      <w:r>
        <w:rPr>
          <w:rFonts w:ascii="Open Sans" w:eastAsia="Open Sans" w:hAnsi="Open Sans" w:cs="Open Sans"/>
          <w:sz w:val="24"/>
          <w:szCs w:val="24"/>
        </w:rPr>
        <w:t>Excluding any of these required documents will disqualify the application for review.</w:t>
      </w:r>
    </w:p>
    <w:p w:rsidR="00A074EB" w:rsidRDefault="00DF2CAC">
      <w:pPr>
        <w:numPr>
          <w:ilvl w:val="0"/>
          <w:numId w:val="2"/>
        </w:numPr>
        <w:pBdr>
          <w:top w:val="nil"/>
          <w:left w:val="nil"/>
          <w:bottom w:val="nil"/>
          <w:right w:val="nil"/>
          <w:between w:val="nil"/>
        </w:pBdr>
        <w:spacing w:after="0"/>
        <w:rPr>
          <w:rFonts w:ascii="Open Sans" w:eastAsia="Open Sans" w:hAnsi="Open Sans" w:cs="Open Sans"/>
          <w:sz w:val="24"/>
          <w:szCs w:val="24"/>
        </w:rPr>
      </w:pPr>
      <w:r>
        <w:rPr>
          <w:rFonts w:ascii="Open Sans" w:eastAsia="Open Sans" w:hAnsi="Open Sans" w:cs="Open Sans"/>
          <w:sz w:val="24"/>
          <w:szCs w:val="24"/>
        </w:rPr>
        <w:t>Application packet, see pages 11-14</w:t>
      </w:r>
    </w:p>
    <w:p w:rsidR="00A074EB" w:rsidRDefault="00DF2CAC">
      <w:pPr>
        <w:numPr>
          <w:ilvl w:val="0"/>
          <w:numId w:val="2"/>
        </w:numPr>
        <w:pBdr>
          <w:top w:val="nil"/>
          <w:left w:val="nil"/>
          <w:bottom w:val="nil"/>
          <w:right w:val="nil"/>
          <w:between w:val="nil"/>
        </w:pBdr>
        <w:spacing w:after="0"/>
        <w:rPr>
          <w:rFonts w:ascii="Open Sans" w:eastAsia="Open Sans" w:hAnsi="Open Sans" w:cs="Open Sans"/>
          <w:sz w:val="24"/>
          <w:szCs w:val="24"/>
        </w:rPr>
      </w:pPr>
      <w:r>
        <w:rPr>
          <w:rFonts w:ascii="Open Sans" w:eastAsia="Open Sans" w:hAnsi="Open Sans" w:cs="Open Sans"/>
          <w:sz w:val="24"/>
          <w:szCs w:val="24"/>
        </w:rPr>
        <w:t xml:space="preserve">Unique Entity ID </w:t>
      </w:r>
    </w:p>
    <w:p w:rsidR="00A074EB" w:rsidRDefault="00DF2CAC">
      <w:pPr>
        <w:numPr>
          <w:ilvl w:val="0"/>
          <w:numId w:val="2"/>
        </w:numPr>
        <w:pBdr>
          <w:top w:val="nil"/>
          <w:left w:val="nil"/>
          <w:bottom w:val="nil"/>
          <w:right w:val="nil"/>
          <w:between w:val="nil"/>
        </w:pBdr>
        <w:spacing w:after="0"/>
        <w:rPr>
          <w:rFonts w:ascii="Open Sans" w:eastAsia="Open Sans" w:hAnsi="Open Sans" w:cs="Open Sans"/>
          <w:sz w:val="24"/>
          <w:szCs w:val="24"/>
        </w:rPr>
      </w:pPr>
      <w:r>
        <w:rPr>
          <w:rFonts w:ascii="Open Sans" w:eastAsia="Open Sans" w:hAnsi="Open Sans" w:cs="Open Sans"/>
          <w:sz w:val="24"/>
          <w:szCs w:val="24"/>
        </w:rPr>
        <w:t>IRS 501</w:t>
      </w:r>
      <w:r w:rsidR="00B4464D">
        <w:rPr>
          <w:rFonts w:ascii="Open Sans" w:eastAsia="Open Sans" w:hAnsi="Open Sans" w:cs="Open Sans"/>
          <w:sz w:val="24"/>
          <w:szCs w:val="24"/>
        </w:rPr>
        <w:t>(c</w:t>
      </w:r>
      <w:r>
        <w:rPr>
          <w:rFonts w:ascii="Open Sans" w:eastAsia="Open Sans" w:hAnsi="Open Sans" w:cs="Open Sans"/>
          <w:sz w:val="24"/>
          <w:szCs w:val="24"/>
        </w:rPr>
        <w:t>)(3) tax-exempt designation letter (if applicable)</w:t>
      </w:r>
    </w:p>
    <w:p w:rsidR="00A074EB" w:rsidRDefault="00DF2CAC">
      <w:pPr>
        <w:numPr>
          <w:ilvl w:val="0"/>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State of Utah Vendor ID</w:t>
      </w:r>
    </w:p>
    <w:p w:rsidR="00A074EB" w:rsidRDefault="00DF2CAC">
      <w:pPr>
        <w:numPr>
          <w:ilvl w:val="1"/>
          <w:numId w:val="2"/>
        </w:numPr>
        <w:pBdr>
          <w:top w:val="nil"/>
          <w:left w:val="nil"/>
          <w:bottom w:val="nil"/>
          <w:right w:val="nil"/>
          <w:between w:val="nil"/>
        </w:pBdr>
        <w:rPr>
          <w:rFonts w:ascii="Open Sans" w:eastAsia="Open Sans" w:hAnsi="Open Sans" w:cs="Open Sans"/>
          <w:sz w:val="24"/>
          <w:szCs w:val="24"/>
        </w:rPr>
      </w:pPr>
      <w:r>
        <w:rPr>
          <w:rFonts w:ascii="Open Sans" w:eastAsia="Open Sans" w:hAnsi="Open Sans" w:cs="Open Sans"/>
          <w:sz w:val="24"/>
          <w:szCs w:val="24"/>
        </w:rPr>
        <w:t xml:space="preserve">If the applicant is not a vendor with the State of Utah, submit the Division of Finance Vendor/Customer Creation Form and a Form W-9 (download at </w:t>
      </w:r>
      <w:hyperlink r:id="rId28">
        <w:r>
          <w:rPr>
            <w:rFonts w:ascii="Open Sans" w:eastAsia="Open Sans" w:hAnsi="Open Sans" w:cs="Open Sans"/>
            <w:color w:val="1155CC"/>
            <w:sz w:val="24"/>
            <w:szCs w:val="24"/>
            <w:u w:val="single"/>
          </w:rPr>
          <w:t>https://finance.utah.gov/wp-content/uploads/FI170.pdf</w:t>
        </w:r>
      </w:hyperlink>
      <w:r>
        <w:rPr>
          <w:rFonts w:ascii="Open Sans" w:eastAsia="Open Sans" w:hAnsi="Open Sans" w:cs="Open Sans"/>
          <w:sz w:val="24"/>
          <w:szCs w:val="24"/>
        </w:rPr>
        <w:t>)</w:t>
      </w:r>
    </w:p>
    <w:sectPr w:rsidR="00A074E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BBC" w:rsidRDefault="00D80BBC">
      <w:pPr>
        <w:spacing w:after="0" w:line="240" w:lineRule="auto"/>
      </w:pPr>
      <w:r>
        <w:separator/>
      </w:r>
    </w:p>
  </w:endnote>
  <w:endnote w:type="continuationSeparator" w:id="0">
    <w:p w:rsidR="00D80BBC" w:rsidRDefault="00D8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Arial Unicode MS">
    <w:altName w:val="Arial"/>
    <w:panose1 w:val="020B0604020202020204"/>
    <w:charset w:val="00"/>
    <w:family w:val="auto"/>
    <w:pitch w:val="default"/>
  </w:font>
  <w:font w:name="Quattrocento Sans">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BBC" w:rsidRDefault="00D80BBC">
    <w:pPr>
      <w:pBdr>
        <w:top w:val="nil"/>
        <w:left w:val="nil"/>
        <w:bottom w:val="nil"/>
        <w:right w:val="nil"/>
        <w:between w:val="nil"/>
      </w:pBdr>
      <w:tabs>
        <w:tab w:val="center" w:pos="4680"/>
        <w:tab w:val="right" w:pos="9360"/>
      </w:tabs>
      <w:spacing w:after="0" w:line="240" w:lineRule="auto"/>
    </w:pPr>
    <w:r>
      <w:tab/>
    </w:r>
    <w:r>
      <w:tab/>
    </w:r>
    <w:r>
      <w:tab/>
    </w:r>
    <w:r>
      <w:fldChar w:fldCharType="begin"/>
    </w:r>
    <w:r>
      <w:instrText>PAGE</w:instrText>
    </w:r>
    <w:r>
      <w:fldChar w:fldCharType="separate"/>
    </w:r>
    <w:r w:rsidR="005D5450">
      <w:rPr>
        <w:noProof/>
      </w:rPr>
      <w:t>19</w:t>
    </w:r>
    <w:r>
      <w:fldChar w:fldCharType="end"/>
    </w:r>
  </w:p>
  <w:p w:rsidR="00D80BBC" w:rsidRDefault="00D80BBC">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BBC" w:rsidRDefault="00D80BBC">
      <w:pPr>
        <w:spacing w:after="0" w:line="240" w:lineRule="auto"/>
      </w:pPr>
      <w:r>
        <w:separator/>
      </w:r>
    </w:p>
  </w:footnote>
  <w:footnote w:type="continuationSeparator" w:id="0">
    <w:p w:rsidR="00D80BBC" w:rsidRDefault="00D80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C0B"/>
    <w:multiLevelType w:val="multilevel"/>
    <w:tmpl w:val="607041B6"/>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E420C2"/>
    <w:multiLevelType w:val="multilevel"/>
    <w:tmpl w:val="BEA67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491497"/>
    <w:multiLevelType w:val="multilevel"/>
    <w:tmpl w:val="3CA4B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E5795C"/>
    <w:multiLevelType w:val="hybridMultilevel"/>
    <w:tmpl w:val="28BE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34381"/>
    <w:multiLevelType w:val="multilevel"/>
    <w:tmpl w:val="BF628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DA1B52"/>
    <w:multiLevelType w:val="multilevel"/>
    <w:tmpl w:val="97E48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991FD3"/>
    <w:multiLevelType w:val="multilevel"/>
    <w:tmpl w:val="15E2E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A17B57"/>
    <w:multiLevelType w:val="multilevel"/>
    <w:tmpl w:val="2FFA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3833DB"/>
    <w:multiLevelType w:val="multilevel"/>
    <w:tmpl w:val="2E3AE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6"/>
  </w:num>
  <w:num w:numId="4">
    <w:abstractNumId w:val="0"/>
  </w:num>
  <w:num w:numId="5">
    <w:abstractNumId w:val="4"/>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EB"/>
    <w:rsid w:val="00007109"/>
    <w:rsid w:val="000128E4"/>
    <w:rsid w:val="00033487"/>
    <w:rsid w:val="000A6B63"/>
    <w:rsid w:val="000D25BE"/>
    <w:rsid w:val="0019284B"/>
    <w:rsid w:val="001A68CD"/>
    <w:rsid w:val="00215661"/>
    <w:rsid w:val="00265567"/>
    <w:rsid w:val="0029100C"/>
    <w:rsid w:val="002D4B9D"/>
    <w:rsid w:val="002F2BE9"/>
    <w:rsid w:val="00303947"/>
    <w:rsid w:val="003432A8"/>
    <w:rsid w:val="00464275"/>
    <w:rsid w:val="005D5450"/>
    <w:rsid w:val="00647DB6"/>
    <w:rsid w:val="006C762C"/>
    <w:rsid w:val="006E2C55"/>
    <w:rsid w:val="00700B6D"/>
    <w:rsid w:val="00706BBE"/>
    <w:rsid w:val="00734546"/>
    <w:rsid w:val="007626E0"/>
    <w:rsid w:val="007E2A26"/>
    <w:rsid w:val="009751C7"/>
    <w:rsid w:val="009D7CF2"/>
    <w:rsid w:val="00A074EB"/>
    <w:rsid w:val="00A512D7"/>
    <w:rsid w:val="00AF0084"/>
    <w:rsid w:val="00B4464D"/>
    <w:rsid w:val="00C9329C"/>
    <w:rsid w:val="00CC31C0"/>
    <w:rsid w:val="00CF5E66"/>
    <w:rsid w:val="00D10CC4"/>
    <w:rsid w:val="00D56B06"/>
    <w:rsid w:val="00D80BBC"/>
    <w:rsid w:val="00DB01F7"/>
    <w:rsid w:val="00DB2E38"/>
    <w:rsid w:val="00DF2CAC"/>
    <w:rsid w:val="00E70CE1"/>
    <w:rsid w:val="00EB7A07"/>
    <w:rsid w:val="00F07173"/>
    <w:rsid w:val="00F604D9"/>
    <w:rsid w:val="00F80ED4"/>
    <w:rsid w:val="00FB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8E90"/>
  <w15:docId w15:val="{2576336A-0EA1-4A74-82D1-B280B794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3"/>
        <w:szCs w:val="23"/>
        <w:lang w:val="en-US" w:eastAsia="en-US" w:bidi="ar-SA"/>
      </w:rPr>
    </w:rPrDefault>
    <w:pPrDefault>
      <w:pPr>
        <w:spacing w:after="3" w:line="24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4A9"/>
    <w:pPr>
      <w:ind w:hanging="10"/>
    </w:pPr>
    <w:rPr>
      <w:color w:val="000000"/>
    </w:rPr>
  </w:style>
  <w:style w:type="paragraph" w:styleId="Heading1">
    <w:name w:val="heading 1"/>
    <w:next w:val="Normal"/>
    <w:link w:val="Heading1Char"/>
    <w:uiPriority w:val="9"/>
    <w:unhideWhenUsed/>
    <w:qFormat/>
    <w:rsid w:val="00926418"/>
    <w:pPr>
      <w:keepNext/>
      <w:keepLines/>
      <w:spacing w:after="106" w:line="250" w:lineRule="auto"/>
      <w:ind w:right="5" w:hanging="10"/>
      <w:outlineLvl w:val="0"/>
    </w:pPr>
    <w:rPr>
      <w:b/>
      <w:color w:val="000000"/>
      <w:u w:val="single" w:color="000000"/>
    </w:rPr>
  </w:style>
  <w:style w:type="paragraph" w:styleId="Heading2">
    <w:name w:val="heading 2"/>
    <w:basedOn w:val="Normal"/>
    <w:next w:val="Normal"/>
    <w:link w:val="Heading2Char"/>
    <w:uiPriority w:val="9"/>
    <w:semiHidden/>
    <w:unhideWhenUsed/>
    <w:qFormat/>
    <w:rsid w:val="00777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7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GridTable4-Accent11">
    <w:name w:val="Grid Table 4 - Accent 11"/>
    <w:basedOn w:val="TableNormal"/>
    <w:uiPriority w:val="49"/>
    <w:rsid w:val="00322E82"/>
    <w:pPr>
      <w:spacing w:after="0" w:line="240" w:lineRule="auto"/>
    </w:pPr>
    <w:rPr>
      <w:rFonts w:ascii="Calibri" w:eastAsia="Calibri" w:hAnsi="Calibri" w:cs="Times New Roma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26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18"/>
    <w:rPr>
      <w:rFonts w:ascii="Arial" w:eastAsia="Arial" w:hAnsi="Arial" w:cs="Arial"/>
      <w:color w:val="000000"/>
      <w:sz w:val="23"/>
    </w:rPr>
  </w:style>
  <w:style w:type="paragraph" w:styleId="Footer">
    <w:name w:val="footer"/>
    <w:basedOn w:val="Normal"/>
    <w:link w:val="FooterChar"/>
    <w:uiPriority w:val="99"/>
    <w:unhideWhenUsed/>
    <w:rsid w:val="00926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18"/>
    <w:rPr>
      <w:rFonts w:ascii="Arial" w:eastAsia="Arial" w:hAnsi="Arial" w:cs="Arial"/>
      <w:color w:val="000000"/>
      <w:sz w:val="23"/>
    </w:rPr>
  </w:style>
  <w:style w:type="character" w:customStyle="1" w:styleId="Heading1Char">
    <w:name w:val="Heading 1 Char"/>
    <w:basedOn w:val="DefaultParagraphFont"/>
    <w:link w:val="Heading1"/>
    <w:uiPriority w:val="9"/>
    <w:rsid w:val="00926418"/>
    <w:rPr>
      <w:rFonts w:ascii="Arial" w:eastAsia="Arial" w:hAnsi="Arial" w:cs="Arial"/>
      <w:b/>
      <w:color w:val="000000"/>
      <w:sz w:val="23"/>
      <w:u w:val="single" w:color="000000"/>
    </w:rPr>
  </w:style>
  <w:style w:type="table" w:customStyle="1" w:styleId="TableGrid">
    <w:name w:val="TableGrid"/>
    <w:rsid w:val="00926418"/>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26418"/>
    <w:rPr>
      <w:color w:val="0563C1" w:themeColor="hyperlink"/>
      <w:u w:val="single"/>
    </w:rPr>
  </w:style>
  <w:style w:type="paragraph" w:styleId="TOCHeading">
    <w:name w:val="TOC Heading"/>
    <w:basedOn w:val="Heading1"/>
    <w:next w:val="Normal"/>
    <w:uiPriority w:val="39"/>
    <w:unhideWhenUsed/>
    <w:qFormat/>
    <w:rsid w:val="00926418"/>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u w:val="none"/>
    </w:rPr>
  </w:style>
  <w:style w:type="paragraph" w:styleId="TOC2">
    <w:name w:val="toc 2"/>
    <w:basedOn w:val="Normal"/>
    <w:next w:val="Normal"/>
    <w:autoRedefine/>
    <w:uiPriority w:val="39"/>
    <w:unhideWhenUsed/>
    <w:rsid w:val="00926418"/>
    <w:pPr>
      <w:spacing w:after="100" w:line="259" w:lineRule="auto"/>
      <w:ind w:left="220" w:firstLine="0"/>
    </w:pPr>
    <w:rPr>
      <w:rFonts w:asciiTheme="minorHAnsi" w:eastAsiaTheme="minorEastAsia" w:hAnsiTheme="minorHAnsi" w:cs="Times New Roman"/>
      <w:color w:val="auto"/>
      <w:sz w:val="22"/>
    </w:rPr>
  </w:style>
  <w:style w:type="paragraph" w:styleId="TOC1">
    <w:name w:val="toc 1"/>
    <w:basedOn w:val="Normal"/>
    <w:next w:val="Normal"/>
    <w:autoRedefine/>
    <w:uiPriority w:val="39"/>
    <w:unhideWhenUsed/>
    <w:rsid w:val="00926418"/>
    <w:pPr>
      <w:spacing w:after="100" w:line="259" w:lineRule="auto"/>
      <w:ind w:left="0" w:firstLine="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926418"/>
    <w:pPr>
      <w:spacing w:after="100" w:line="259" w:lineRule="auto"/>
      <w:ind w:left="440" w:firstLine="0"/>
    </w:pPr>
    <w:rPr>
      <w:rFonts w:asciiTheme="minorHAnsi" w:eastAsiaTheme="minorEastAsia" w:hAnsiTheme="minorHAnsi" w:cs="Times New Roman"/>
      <w:color w:val="auto"/>
      <w:sz w:val="22"/>
    </w:rPr>
  </w:style>
  <w:style w:type="table" w:styleId="TableGrid0">
    <w:name w:val="Table Grid"/>
    <w:basedOn w:val="TableNormal"/>
    <w:uiPriority w:val="59"/>
    <w:rsid w:val="005A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17C3"/>
    <w:pPr>
      <w:spacing w:after="0" w:line="240" w:lineRule="auto"/>
      <w:ind w:hanging="10"/>
    </w:pPr>
    <w:rPr>
      <w:color w:val="000000"/>
    </w:rPr>
  </w:style>
  <w:style w:type="paragraph" w:styleId="ListParagraph">
    <w:name w:val="List Paragraph"/>
    <w:basedOn w:val="Normal"/>
    <w:uiPriority w:val="99"/>
    <w:qFormat/>
    <w:rsid w:val="000E2E1F"/>
    <w:pPr>
      <w:ind w:left="720"/>
      <w:contextualSpacing/>
    </w:pPr>
  </w:style>
  <w:style w:type="paragraph" w:styleId="BalloonText">
    <w:name w:val="Balloon Text"/>
    <w:basedOn w:val="Normal"/>
    <w:link w:val="BalloonTextChar"/>
    <w:uiPriority w:val="99"/>
    <w:semiHidden/>
    <w:unhideWhenUsed/>
    <w:rsid w:val="00555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85"/>
    <w:rPr>
      <w:rFonts w:ascii="Segoe UI" w:eastAsia="Arial" w:hAnsi="Segoe UI" w:cs="Segoe UI"/>
      <w:color w:val="000000"/>
      <w:sz w:val="18"/>
      <w:szCs w:val="18"/>
    </w:rPr>
  </w:style>
  <w:style w:type="character" w:styleId="PlaceholderText">
    <w:name w:val="Placeholder Text"/>
    <w:basedOn w:val="DefaultParagraphFont"/>
    <w:uiPriority w:val="99"/>
    <w:semiHidden/>
    <w:rsid w:val="00490F1E"/>
    <w:rPr>
      <w:color w:val="808080"/>
    </w:rPr>
  </w:style>
  <w:style w:type="character" w:customStyle="1" w:styleId="Heading3Char">
    <w:name w:val="Heading 3 Char"/>
    <w:basedOn w:val="DefaultParagraphFont"/>
    <w:link w:val="Heading3"/>
    <w:uiPriority w:val="9"/>
    <w:rsid w:val="00B2795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77C6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60226"/>
    <w:rPr>
      <w:sz w:val="16"/>
      <w:szCs w:val="16"/>
    </w:rPr>
  </w:style>
  <w:style w:type="paragraph" w:styleId="CommentText">
    <w:name w:val="annotation text"/>
    <w:basedOn w:val="Normal"/>
    <w:link w:val="CommentTextChar"/>
    <w:uiPriority w:val="99"/>
    <w:unhideWhenUsed/>
    <w:rsid w:val="00560226"/>
    <w:pPr>
      <w:spacing w:line="240" w:lineRule="auto"/>
    </w:pPr>
    <w:rPr>
      <w:sz w:val="20"/>
      <w:szCs w:val="20"/>
    </w:rPr>
  </w:style>
  <w:style w:type="character" w:customStyle="1" w:styleId="CommentTextChar">
    <w:name w:val="Comment Text Char"/>
    <w:basedOn w:val="DefaultParagraphFont"/>
    <w:link w:val="CommentText"/>
    <w:uiPriority w:val="99"/>
    <w:rsid w:val="005602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60226"/>
    <w:rPr>
      <w:b/>
      <w:bCs/>
    </w:rPr>
  </w:style>
  <w:style w:type="character" w:customStyle="1" w:styleId="CommentSubjectChar">
    <w:name w:val="Comment Subject Char"/>
    <w:basedOn w:val="CommentTextChar"/>
    <w:link w:val="CommentSubject"/>
    <w:uiPriority w:val="99"/>
    <w:semiHidden/>
    <w:rsid w:val="00560226"/>
    <w:rPr>
      <w:rFonts w:ascii="Arial" w:eastAsia="Arial" w:hAnsi="Arial" w:cs="Arial"/>
      <w:b/>
      <w:bCs/>
      <w:color w:val="000000"/>
      <w:sz w:val="20"/>
      <w:szCs w:val="20"/>
    </w:rPr>
  </w:style>
  <w:style w:type="paragraph" w:styleId="Revision">
    <w:name w:val="Revision"/>
    <w:hidden/>
    <w:uiPriority w:val="99"/>
    <w:semiHidden/>
    <w:rsid w:val="009A5DD7"/>
    <w:pPr>
      <w:spacing w:after="0" w:line="240" w:lineRule="auto"/>
    </w:pPr>
    <w:rPr>
      <w:color w:val="000000"/>
    </w:rPr>
  </w:style>
  <w:style w:type="table" w:customStyle="1" w:styleId="TableGrid1">
    <w:name w:val="Table Grid1"/>
    <w:basedOn w:val="TableNormal"/>
    <w:next w:val="TableGrid0"/>
    <w:uiPriority w:val="59"/>
    <w:rsid w:val="00A22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B22B9"/>
    <w:rPr>
      <w:color w:val="605E5C"/>
      <w:shd w:val="clear" w:color="auto" w:fill="E1DFDD"/>
    </w:rPr>
  </w:style>
  <w:style w:type="paragraph" w:styleId="NormalWeb">
    <w:name w:val="Normal (Web)"/>
    <w:basedOn w:val="Normal"/>
    <w:uiPriority w:val="99"/>
    <w:semiHidden/>
    <w:unhideWhenUsed/>
    <w:rsid w:val="008E143F"/>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DB2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finance.utah.gov/wp-content/uploads/FI170.pdf" TargetMode="External"/><Relationship Id="rId26" Type="http://schemas.openxmlformats.org/officeDocument/2006/relationships/hyperlink" Target="https://www.cdc.gov/health-equity-chronic-disease/social-determinants-of-health-and-chronic-disease/index.html" TargetMode="External"/><Relationship Id="rId3" Type="http://schemas.openxmlformats.org/officeDocument/2006/relationships/numbering" Target="numbering.xml"/><Relationship Id="rId21" Type="http://schemas.openxmlformats.org/officeDocument/2006/relationships/hyperlink" Target="https://asthma.utah.gov/wp-content/uploads/stateplan2020-1.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health.gov/healthypeople/priority-areas/social-determinants-health" TargetMode="External"/><Relationship Id="rId2" Type="http://schemas.openxmlformats.org/officeDocument/2006/relationships/customXml" Target="../customXml/item2.xml"/><Relationship Id="rId16" Type="http://schemas.openxmlformats.org/officeDocument/2006/relationships/hyperlink" Target="https://asthma.utah.gov/request-for-grant-applications" TargetMode="External"/><Relationship Id="rId20" Type="http://schemas.openxmlformats.org/officeDocument/2006/relationships/hyperlink" Target="https://asthma.utah.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cdc.gov/about/priorities/why-is-addressing-sdoh-important.html" TargetMode="External"/><Relationship Id="rId5" Type="http://schemas.openxmlformats.org/officeDocument/2006/relationships/settings" Target="settings.xml"/><Relationship Id="rId15" Type="http://schemas.openxmlformats.org/officeDocument/2006/relationships/hyperlink" Target="mailto:kabaxter@utah.gov" TargetMode="External"/><Relationship Id="rId23" Type="http://schemas.openxmlformats.org/officeDocument/2006/relationships/hyperlink" Target="https://ibis.utah.gov/ibisph-view/topic/Asthma.html" TargetMode="External"/><Relationship Id="rId28" Type="http://schemas.openxmlformats.org/officeDocument/2006/relationships/hyperlink" Target="https://finance.utah.gov/wp-content/uploads/FI170.pdf" TargetMode="External"/><Relationship Id="rId10" Type="http://schemas.openxmlformats.org/officeDocument/2006/relationships/hyperlink" Target="mailto:kabaxter@utah.gov"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abaxter@utah.gov" TargetMode="External"/><Relationship Id="rId22" Type="http://schemas.openxmlformats.org/officeDocument/2006/relationships/hyperlink" Target="https://www.cdc.gov/national-asthma-control-program/php/exhale/index.html" TargetMode="External"/><Relationship Id="rId27" Type="http://schemas.openxmlformats.org/officeDocument/2006/relationships/hyperlink" Target="https://dhhs.utah.gov/UtahHP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r4Hyn03w44GPdpNxd5+znGuzA==">CgMxLjAaHwoBMBIaChgICVIUChJ0YWJsZS5ocXZ3b3Bsd2NtZDU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88CEE82-9A04-4C25-B006-20B8958C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19</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Gerke</dc:creator>
  <cp:lastModifiedBy>Kellie Baxter</cp:lastModifiedBy>
  <cp:revision>21</cp:revision>
  <cp:lastPrinted>2024-09-16T19:14:00Z</cp:lastPrinted>
  <dcterms:created xsi:type="dcterms:W3CDTF">2024-09-16T18:20:00Z</dcterms:created>
  <dcterms:modified xsi:type="dcterms:W3CDTF">2024-09-17T05:22:00Z</dcterms:modified>
</cp:coreProperties>
</file>